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1" w:type="dxa"/>
        <w:tblInd w:w="-572" w:type="dxa"/>
        <w:tblLook w:val="04A0" w:firstRow="1" w:lastRow="0" w:firstColumn="1" w:lastColumn="0" w:noHBand="0" w:noVBand="1"/>
      </w:tblPr>
      <w:tblGrid>
        <w:gridCol w:w="4106"/>
        <w:gridCol w:w="6095"/>
      </w:tblGrid>
      <w:tr w:rsidR="00C96787" w:rsidRPr="00C96787" w14:paraId="3F835529" w14:textId="77777777" w:rsidTr="00CA5752">
        <w:trPr>
          <w:trHeight w:val="839"/>
        </w:trPr>
        <w:tc>
          <w:tcPr>
            <w:tcW w:w="4106" w:type="dxa"/>
          </w:tcPr>
          <w:p w14:paraId="7AA066D3" w14:textId="77777777" w:rsidR="00A82A84" w:rsidRPr="00C96787" w:rsidRDefault="00A82A84" w:rsidP="00CA5752">
            <w:pPr>
              <w:jc w:val="center"/>
              <w:rPr>
                <w:b/>
                <w:sz w:val="28"/>
                <w:szCs w:val="28"/>
              </w:rPr>
            </w:pPr>
            <w:r w:rsidRPr="00C96787">
              <w:rPr>
                <w:b/>
                <w:sz w:val="28"/>
                <w:szCs w:val="28"/>
              </w:rPr>
              <w:t>ỦY BAN NHÂN DÂN</w:t>
            </w:r>
          </w:p>
          <w:p w14:paraId="7695B58B" w14:textId="77777777" w:rsidR="00A82A84" w:rsidRPr="00C96787" w:rsidRDefault="00A82A84" w:rsidP="00CA5752">
            <w:pPr>
              <w:jc w:val="center"/>
              <w:rPr>
                <w:b/>
                <w:sz w:val="28"/>
                <w:szCs w:val="28"/>
              </w:rPr>
            </w:pPr>
            <w:r w:rsidRPr="00C96787">
              <w:rPr>
                <w:b/>
                <w:noProof/>
                <w:sz w:val="28"/>
                <w:szCs w:val="28"/>
              </w:rPr>
              <mc:AlternateContent>
                <mc:Choice Requires="wps">
                  <w:drawing>
                    <wp:anchor distT="0" distB="0" distL="114300" distR="114300" simplePos="0" relativeHeight="251661312" behindDoc="0" locked="0" layoutInCell="1" allowOverlap="1" wp14:anchorId="2C66DB64" wp14:editId="00FB4879">
                      <wp:simplePos x="0" y="0"/>
                      <wp:positionH relativeFrom="column">
                        <wp:posOffset>904240</wp:posOffset>
                      </wp:positionH>
                      <wp:positionV relativeFrom="paragraph">
                        <wp:posOffset>215265</wp:posOffset>
                      </wp:positionV>
                      <wp:extent cx="700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700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7E7D3" id="Straight Connector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pt,16.95pt" to="126.3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" strokecolor="black [3200]" strokeweight=".5pt">
                      <v:stroke joinstyle="miter"/>
                    </v:line>
                  </w:pict>
                </mc:Fallback>
              </mc:AlternateContent>
            </w:r>
            <w:r w:rsidRPr="00C96787">
              <w:rPr>
                <w:b/>
                <w:sz w:val="28"/>
                <w:szCs w:val="28"/>
              </w:rPr>
              <w:t>THÀNH PHỐ HỒ CHÍ MINH</w:t>
            </w:r>
          </w:p>
        </w:tc>
        <w:tc>
          <w:tcPr>
            <w:tcW w:w="6095" w:type="dxa"/>
          </w:tcPr>
          <w:p w14:paraId="6862904D" w14:textId="77777777" w:rsidR="00A82A84" w:rsidRPr="00C96787" w:rsidRDefault="00A82A84" w:rsidP="00CA5752">
            <w:pPr>
              <w:jc w:val="center"/>
              <w:rPr>
                <w:b/>
                <w:sz w:val="28"/>
                <w:szCs w:val="28"/>
              </w:rPr>
            </w:pPr>
            <w:r w:rsidRPr="00C96787">
              <w:rPr>
                <w:b/>
                <w:sz w:val="28"/>
                <w:szCs w:val="28"/>
              </w:rPr>
              <w:t>CỘNG HÒA XÃ HỘI CHỦ NGHĨA VIỆT NAM</w:t>
            </w:r>
          </w:p>
          <w:p w14:paraId="2846CF16" w14:textId="77777777" w:rsidR="00A82A84" w:rsidRPr="00C96787" w:rsidRDefault="00A82A84" w:rsidP="00CA5752">
            <w:pPr>
              <w:jc w:val="center"/>
              <w:rPr>
                <w:b/>
                <w:sz w:val="28"/>
                <w:szCs w:val="28"/>
              </w:rPr>
            </w:pPr>
            <w:r w:rsidRPr="00C96787">
              <w:rPr>
                <w:b/>
                <w:noProof/>
                <w:sz w:val="28"/>
                <w:szCs w:val="28"/>
              </w:rPr>
              <mc:AlternateContent>
                <mc:Choice Requires="wps">
                  <w:drawing>
                    <wp:anchor distT="0" distB="0" distL="114300" distR="114300" simplePos="0" relativeHeight="251662336" behindDoc="0" locked="0" layoutInCell="1" allowOverlap="1" wp14:anchorId="431805D3" wp14:editId="0BA44E84">
                      <wp:simplePos x="0" y="0"/>
                      <wp:positionH relativeFrom="column">
                        <wp:posOffset>793246</wp:posOffset>
                      </wp:positionH>
                      <wp:positionV relativeFrom="paragraph">
                        <wp:posOffset>227346</wp:posOffset>
                      </wp:positionV>
                      <wp:extent cx="2131621" cy="0"/>
                      <wp:effectExtent l="0" t="0" r="21590" b="19050"/>
                      <wp:wrapNone/>
                      <wp:docPr id="10" name="Straight Connector 10"/>
                      <wp:cNvGraphicFramePr/>
                      <a:graphic xmlns:a="http://schemas.openxmlformats.org/drawingml/2006/main">
                        <a:graphicData uri="http://schemas.microsoft.com/office/word/2010/wordprocessingShape">
                          <wps:wsp>
                            <wps:cNvCnPr/>
                            <wps:spPr>
                              <a:xfrm>
                                <a:off x="0" y="0"/>
                                <a:ext cx="21316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9FFDC5"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45pt,17.9pt" to="230.3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" strokecolor="black [3200]" strokeweight=".5pt">
                      <v:stroke joinstyle="miter"/>
                    </v:line>
                  </w:pict>
                </mc:Fallback>
              </mc:AlternateContent>
            </w:r>
            <w:r w:rsidRPr="00C96787">
              <w:rPr>
                <w:b/>
                <w:sz w:val="28"/>
                <w:szCs w:val="28"/>
              </w:rPr>
              <w:t xml:space="preserve">Độc </w:t>
            </w:r>
            <w:proofErr w:type="spellStart"/>
            <w:r w:rsidRPr="00C96787">
              <w:rPr>
                <w:b/>
                <w:sz w:val="28"/>
                <w:szCs w:val="28"/>
              </w:rPr>
              <w:t>lập</w:t>
            </w:r>
            <w:proofErr w:type="spellEnd"/>
            <w:r w:rsidRPr="00C96787">
              <w:rPr>
                <w:b/>
                <w:sz w:val="28"/>
                <w:szCs w:val="28"/>
              </w:rPr>
              <w:t xml:space="preserve"> - </w:t>
            </w:r>
            <w:proofErr w:type="spellStart"/>
            <w:r w:rsidRPr="00C96787">
              <w:rPr>
                <w:b/>
                <w:sz w:val="28"/>
                <w:szCs w:val="28"/>
              </w:rPr>
              <w:t>Tự</w:t>
            </w:r>
            <w:proofErr w:type="spellEnd"/>
            <w:r w:rsidRPr="00C96787">
              <w:rPr>
                <w:b/>
                <w:sz w:val="28"/>
                <w:szCs w:val="28"/>
              </w:rPr>
              <w:t xml:space="preserve"> do - </w:t>
            </w:r>
            <w:proofErr w:type="spellStart"/>
            <w:r w:rsidRPr="00C96787">
              <w:rPr>
                <w:b/>
                <w:sz w:val="28"/>
                <w:szCs w:val="28"/>
              </w:rPr>
              <w:t>Hạnh</w:t>
            </w:r>
            <w:proofErr w:type="spellEnd"/>
            <w:r w:rsidRPr="00C96787">
              <w:rPr>
                <w:b/>
                <w:sz w:val="28"/>
                <w:szCs w:val="28"/>
              </w:rPr>
              <w:t xml:space="preserve"> </w:t>
            </w:r>
            <w:proofErr w:type="spellStart"/>
            <w:r w:rsidRPr="00C96787">
              <w:rPr>
                <w:b/>
                <w:sz w:val="28"/>
                <w:szCs w:val="28"/>
              </w:rPr>
              <w:t>phúc</w:t>
            </w:r>
            <w:proofErr w:type="spellEnd"/>
          </w:p>
        </w:tc>
      </w:tr>
    </w:tbl>
    <w:p w14:paraId="6BD2374D" w14:textId="77777777" w:rsidR="00A82A84" w:rsidRPr="00C96787" w:rsidRDefault="00A82A84" w:rsidP="001E2B9C">
      <w:pPr>
        <w:jc w:val="center"/>
        <w:rPr>
          <w:b/>
          <w:sz w:val="28"/>
          <w:szCs w:val="28"/>
        </w:rPr>
      </w:pPr>
    </w:p>
    <w:p w14:paraId="37AC389D" w14:textId="77777777" w:rsidR="00A82A84" w:rsidRPr="00C96787" w:rsidRDefault="00C72AE8" w:rsidP="00A82A84">
      <w:pPr>
        <w:jc w:val="center"/>
        <w:rPr>
          <w:b/>
          <w:sz w:val="28"/>
          <w:szCs w:val="28"/>
          <w:lang w:val="vi-VN"/>
        </w:rPr>
      </w:pPr>
      <w:r w:rsidRPr="00C96787">
        <w:rPr>
          <w:b/>
          <w:sz w:val="28"/>
          <w:szCs w:val="28"/>
          <w:lang w:val="vi-VN"/>
        </w:rPr>
        <w:t xml:space="preserve"> </w:t>
      </w:r>
      <w:r w:rsidR="00A82A84" w:rsidRPr="00C96787">
        <w:rPr>
          <w:b/>
          <w:sz w:val="28"/>
          <w:szCs w:val="28"/>
          <w:lang w:val="vi-VN"/>
        </w:rPr>
        <w:t>PHỤ LỤC</w:t>
      </w:r>
    </w:p>
    <w:p w14:paraId="6504B7F9" w14:textId="7AC9391C" w:rsidR="00A82A84" w:rsidRPr="00C96787" w:rsidRDefault="00A82A84" w:rsidP="00A82A84">
      <w:pPr>
        <w:jc w:val="center"/>
        <w:rPr>
          <w:b/>
          <w:sz w:val="28"/>
          <w:szCs w:val="28"/>
          <w:lang w:val="vi-VN"/>
        </w:rPr>
      </w:pPr>
      <w:r w:rsidRPr="00C96787">
        <w:rPr>
          <w:b/>
          <w:sz w:val="28"/>
          <w:szCs w:val="28"/>
          <w:lang w:val="vi-VN"/>
        </w:rPr>
        <w:t>Phương án đơn giản hóa thủ tục hành chính</w:t>
      </w:r>
      <w:r w:rsidR="00314C6F" w:rsidRPr="00C96787">
        <w:rPr>
          <w:b/>
          <w:sz w:val="28"/>
          <w:szCs w:val="28"/>
          <w:lang w:val="vi-VN"/>
        </w:rPr>
        <w:t xml:space="preserve"> (TTHC)</w:t>
      </w:r>
    </w:p>
    <w:p w14:paraId="0112BC9A" w14:textId="1DA1EEA6" w:rsidR="00A82A84" w:rsidRPr="00C96787" w:rsidRDefault="00A82A84" w:rsidP="00A82A84">
      <w:pPr>
        <w:jc w:val="center"/>
        <w:rPr>
          <w:b/>
          <w:sz w:val="28"/>
          <w:szCs w:val="28"/>
          <w:lang w:val="vi-VN"/>
        </w:rPr>
      </w:pPr>
      <w:r w:rsidRPr="00C96787">
        <w:rPr>
          <w:b/>
          <w:sz w:val="28"/>
          <w:szCs w:val="28"/>
          <w:lang w:val="vi-VN"/>
        </w:rPr>
        <w:t xml:space="preserve">thuộc phạm vi chức năng quản lý của Sở </w:t>
      </w:r>
      <w:r w:rsidR="00E36632">
        <w:rPr>
          <w:b/>
          <w:sz w:val="28"/>
          <w:szCs w:val="28"/>
          <w:lang w:val="vi-VN"/>
        </w:rPr>
        <w:t>Dân tộc và Tôn giáo</w:t>
      </w:r>
    </w:p>
    <w:p w14:paraId="59D8A6C0" w14:textId="0AE07FF7" w:rsidR="001E2B9C" w:rsidRPr="00C96787" w:rsidRDefault="00A82A84" w:rsidP="00A82A84">
      <w:pPr>
        <w:jc w:val="center"/>
        <w:rPr>
          <w:i/>
          <w:sz w:val="28"/>
          <w:szCs w:val="28"/>
          <w:lang w:val="vi-VN"/>
        </w:rPr>
      </w:pPr>
      <w:r w:rsidRPr="00C96787">
        <w:rPr>
          <w:i/>
          <w:sz w:val="28"/>
          <w:szCs w:val="28"/>
          <w:lang w:val="vi-VN"/>
        </w:rPr>
        <w:t xml:space="preserve">(Ban hành kèm theo Quyết định số          /QĐ-UBND ngày      tháng     năm </w:t>
      </w:r>
      <w:r w:rsidR="00E73BD5">
        <w:rPr>
          <w:i/>
          <w:sz w:val="28"/>
          <w:szCs w:val="28"/>
          <w:lang w:val="vi-VN"/>
        </w:rPr>
        <w:t>2026</w:t>
      </w:r>
      <w:r w:rsidRPr="00C96787">
        <w:rPr>
          <w:i/>
          <w:sz w:val="28"/>
          <w:szCs w:val="28"/>
          <w:lang w:val="vi-VN"/>
        </w:rPr>
        <w:t xml:space="preserve"> của Chủ tịch Ủy ban nhân dân Thành phố)</w:t>
      </w:r>
      <w:r w:rsidR="001E2B9C" w:rsidRPr="00C96787">
        <w:rPr>
          <w:i/>
          <w:sz w:val="28"/>
          <w:szCs w:val="28"/>
          <w:lang w:val="vi-VN"/>
        </w:rPr>
        <w:t xml:space="preserve"> </w:t>
      </w:r>
    </w:p>
    <w:p w14:paraId="67820770" w14:textId="77777777" w:rsidR="001E2B9C" w:rsidRPr="00C96787" w:rsidRDefault="001E2B9C" w:rsidP="001E2B9C">
      <w:pPr>
        <w:jc w:val="center"/>
        <w:rPr>
          <w:b/>
          <w:sz w:val="28"/>
          <w:szCs w:val="28"/>
          <w:lang w:val="vi-VN"/>
        </w:rPr>
      </w:pPr>
      <w:r w:rsidRPr="00C96787">
        <w:rPr>
          <w:b/>
          <w:noProof/>
          <w:sz w:val="28"/>
          <w:szCs w:val="28"/>
        </w:rPr>
        <mc:AlternateContent>
          <mc:Choice Requires="wps">
            <w:drawing>
              <wp:anchor distT="0" distB="0" distL="114300" distR="114300" simplePos="0" relativeHeight="251659264" behindDoc="0" locked="0" layoutInCell="1" allowOverlap="1" wp14:anchorId="02643EEA" wp14:editId="5ACE47B6">
                <wp:simplePos x="0" y="0"/>
                <wp:positionH relativeFrom="column">
                  <wp:posOffset>2295525</wp:posOffset>
                </wp:positionH>
                <wp:positionV relativeFrom="paragraph">
                  <wp:posOffset>100330</wp:posOffset>
                </wp:positionV>
                <wp:extent cx="1303020" cy="7620"/>
                <wp:effectExtent l="0" t="0" r="11430" b="30480"/>
                <wp:wrapNone/>
                <wp:docPr id="2" name="Straight Connector 2"/>
                <wp:cNvGraphicFramePr/>
                <a:graphic xmlns:a="http://schemas.openxmlformats.org/drawingml/2006/main">
                  <a:graphicData uri="http://schemas.microsoft.com/office/word/2010/wordprocessingShape">
                    <wps:wsp>
                      <wps:cNvCnPr/>
                      <wps:spPr>
                        <a:xfrm flipV="1">
                          <a:off x="0" y="0"/>
                          <a:ext cx="130302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3F9BF1"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0.75pt,7.9pt" to="283.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" strokecolor="#156082 [3204]" strokeweight=".5pt">
                <v:stroke joinstyle="miter"/>
              </v:line>
            </w:pict>
          </mc:Fallback>
        </mc:AlternateContent>
      </w:r>
    </w:p>
    <w:p w14:paraId="1B4FBDEB" w14:textId="6BCC685F" w:rsidR="005E0A26" w:rsidRPr="00C96787" w:rsidRDefault="005E0A26" w:rsidP="00230D70">
      <w:pPr>
        <w:tabs>
          <w:tab w:val="left" w:pos="851"/>
          <w:tab w:val="left" w:pos="993"/>
          <w:tab w:val="left" w:pos="1276"/>
        </w:tabs>
        <w:adjustRightInd w:val="0"/>
        <w:snapToGrid w:val="0"/>
        <w:spacing w:before="120" w:line="340" w:lineRule="exact"/>
        <w:ind w:firstLine="567"/>
        <w:jc w:val="both"/>
        <w:rPr>
          <w:b/>
          <w:spacing w:val="-4"/>
          <w:sz w:val="28"/>
          <w:szCs w:val="28"/>
          <w:lang w:val="vi-VN" w:bidi="vi-VN"/>
        </w:rPr>
      </w:pPr>
      <w:r w:rsidRPr="00B82489">
        <w:rPr>
          <w:b/>
          <w:spacing w:val="-4"/>
          <w:sz w:val="28"/>
          <w:szCs w:val="28"/>
          <w:lang w:val="vi-VN"/>
        </w:rPr>
        <w:t xml:space="preserve">LĨNH VỰC </w:t>
      </w:r>
      <w:r w:rsidR="00B82489" w:rsidRPr="00B82489">
        <w:rPr>
          <w:b/>
          <w:spacing w:val="-4"/>
          <w:sz w:val="28"/>
          <w:szCs w:val="28"/>
          <w:lang w:val="vi-VN"/>
        </w:rPr>
        <w:t xml:space="preserve">TÍN NGƯỠNG, TÔN GIÁO </w:t>
      </w:r>
      <w:r w:rsidR="00230D70" w:rsidRPr="00B82489">
        <w:rPr>
          <w:b/>
          <w:spacing w:val="-4"/>
          <w:sz w:val="28"/>
          <w:szCs w:val="28"/>
          <w:lang w:val="vi-VN" w:bidi="vi-VN"/>
        </w:rPr>
        <w:t>(</w:t>
      </w:r>
      <w:r w:rsidR="00B82489" w:rsidRPr="00B82489">
        <w:rPr>
          <w:b/>
          <w:spacing w:val="-4"/>
          <w:sz w:val="28"/>
          <w:szCs w:val="28"/>
          <w:lang w:val="vi-VN" w:bidi="vi-VN"/>
        </w:rPr>
        <w:t>08</w:t>
      </w:r>
      <w:r w:rsidR="00230D70" w:rsidRPr="00B82489">
        <w:rPr>
          <w:b/>
          <w:spacing w:val="-4"/>
          <w:sz w:val="28"/>
          <w:szCs w:val="28"/>
          <w:lang w:val="vi-VN" w:bidi="vi-VN"/>
        </w:rPr>
        <w:t xml:space="preserve"> TTHC)</w:t>
      </w:r>
    </w:p>
    <w:p w14:paraId="4AD265A4" w14:textId="1E87C18D" w:rsidR="005C5016" w:rsidRPr="002244D3" w:rsidRDefault="00E36632" w:rsidP="002244D3">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E36632">
        <w:rPr>
          <w:rFonts w:eastAsia="Courier New"/>
          <w:b/>
          <w:sz w:val="28"/>
          <w:szCs w:val="28"/>
          <w:lang w:bidi="vi-VN"/>
        </w:rPr>
        <w:t>Thủ tục đăng ký thay đổi người đại diện của nhóm sinh hoạt tôn giáo tập trung (mã TTHC 1.012585)</w:t>
      </w:r>
    </w:p>
    <w:p w14:paraId="099AF8CC" w14:textId="4E9DF1CF" w:rsidR="00E36632" w:rsidRPr="00E36632" w:rsidRDefault="00E36632" w:rsidP="00E36632">
      <w:pPr>
        <w:tabs>
          <w:tab w:val="center" w:pos="2835"/>
          <w:tab w:val="center" w:pos="10206"/>
        </w:tabs>
        <w:spacing w:before="120" w:after="120"/>
        <w:ind w:firstLine="567"/>
        <w:jc w:val="both"/>
        <w:rPr>
          <w:sz w:val="28"/>
          <w:szCs w:val="28"/>
          <w:lang w:val="vi-VN"/>
        </w:rPr>
      </w:pPr>
      <w:bookmarkStart w:id="0" w:name="bookmark1"/>
      <w:bookmarkEnd w:id="0"/>
      <w:r w:rsidRPr="00E36632">
        <w:rPr>
          <w:sz w:val="28"/>
          <w:szCs w:val="28"/>
          <w:lang w:val="vi-VN"/>
        </w:rPr>
        <w:t>1.</w:t>
      </w:r>
      <w:r>
        <w:rPr>
          <w:sz w:val="28"/>
          <w:szCs w:val="28"/>
          <w:lang w:val="vi-VN"/>
        </w:rPr>
        <w:t>1.</w:t>
      </w:r>
      <w:r w:rsidRPr="00E36632">
        <w:rPr>
          <w:sz w:val="28"/>
          <w:szCs w:val="28"/>
          <w:lang w:val="vi-VN"/>
        </w:rPr>
        <w:t xml:space="preserve"> Nội dung đề xuất đơn giản hóa</w:t>
      </w:r>
    </w:p>
    <w:p w14:paraId="19475665" w14:textId="77777777" w:rsidR="00E36632" w:rsidRPr="00E36632" w:rsidRDefault="00E36632" w:rsidP="00E36632">
      <w:pPr>
        <w:tabs>
          <w:tab w:val="center" w:pos="2835"/>
          <w:tab w:val="center" w:pos="10206"/>
        </w:tabs>
        <w:spacing w:before="120" w:after="120"/>
        <w:ind w:firstLine="567"/>
        <w:jc w:val="both"/>
        <w:rPr>
          <w:sz w:val="28"/>
          <w:szCs w:val="28"/>
          <w:lang w:val="vi-VN"/>
        </w:rPr>
      </w:pPr>
      <w:r w:rsidRPr="00E36632">
        <w:rPr>
          <w:sz w:val="28"/>
          <w:szCs w:val="28"/>
          <w:lang w:val="vi-VN"/>
        </w:rPr>
        <w:t xml:space="preserve">Đề xuất giảm thời gian giải quyết của Ủy ban nhân dân cấp xã từ 15 ngày xuống 10 ngày (giảm 05 ngày).  </w:t>
      </w:r>
    </w:p>
    <w:p w14:paraId="35327089" w14:textId="77777777" w:rsidR="00E36632" w:rsidRDefault="00E36632" w:rsidP="00E36632">
      <w:pPr>
        <w:tabs>
          <w:tab w:val="center" w:pos="2835"/>
          <w:tab w:val="center" w:pos="10206"/>
        </w:tabs>
        <w:spacing w:before="120" w:after="120"/>
        <w:ind w:firstLine="567"/>
        <w:jc w:val="both"/>
        <w:rPr>
          <w:sz w:val="28"/>
          <w:szCs w:val="28"/>
          <w:lang w:val="vi-VN"/>
        </w:rPr>
      </w:pPr>
      <w:r w:rsidRPr="00E36632">
        <w:rPr>
          <w:bCs/>
          <w:sz w:val="28"/>
          <w:szCs w:val="28"/>
          <w:lang w:val="vi-VN"/>
        </w:rPr>
        <w:t>Lý do:</w:t>
      </w:r>
      <w:r w:rsidRPr="00E36632">
        <w:rPr>
          <w:sz w:val="28"/>
          <w:szCs w:val="28"/>
          <w:lang w:val="vi-VN"/>
        </w:rPr>
        <w:t xml:space="preserve"> </w:t>
      </w:r>
    </w:p>
    <w:p w14:paraId="60CA2194" w14:textId="0029C95A" w:rsidR="00E36632" w:rsidRPr="00E36632" w:rsidRDefault="002D5B9B" w:rsidP="00E36632">
      <w:pPr>
        <w:tabs>
          <w:tab w:val="center" w:pos="2835"/>
          <w:tab w:val="center" w:pos="10206"/>
        </w:tabs>
        <w:spacing w:before="120" w:after="120"/>
        <w:ind w:firstLine="567"/>
        <w:jc w:val="both"/>
        <w:rPr>
          <w:sz w:val="28"/>
          <w:szCs w:val="28"/>
          <w:lang w:val="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r w:rsidR="00E36632" w:rsidRPr="00E36632">
        <w:rPr>
          <w:sz w:val="28"/>
          <w:szCs w:val="28"/>
          <w:lang w:val="vi-VN"/>
        </w:rPr>
        <w:t xml:space="preserve"> </w:t>
      </w:r>
    </w:p>
    <w:p w14:paraId="45771025" w14:textId="30F0A548" w:rsidR="00E36632" w:rsidRPr="00E36632" w:rsidRDefault="00E36632" w:rsidP="00E36632">
      <w:pPr>
        <w:tabs>
          <w:tab w:val="center" w:pos="2835"/>
          <w:tab w:val="center" w:pos="10206"/>
        </w:tabs>
        <w:spacing w:before="120" w:after="120"/>
        <w:ind w:firstLine="567"/>
        <w:jc w:val="both"/>
        <w:rPr>
          <w:sz w:val="28"/>
          <w:szCs w:val="28"/>
          <w:lang w:val="vi-VN"/>
        </w:rPr>
      </w:pPr>
      <w:r w:rsidRPr="00E36632">
        <w:rPr>
          <w:sz w:val="28"/>
          <w:szCs w:val="28"/>
          <w:lang w:val="vi-VN"/>
        </w:rPr>
        <w:t>1.</w:t>
      </w:r>
      <w:r>
        <w:rPr>
          <w:sz w:val="28"/>
          <w:szCs w:val="28"/>
          <w:lang w:val="vi-VN"/>
        </w:rPr>
        <w:t>2.</w:t>
      </w:r>
      <w:r w:rsidRPr="00E36632">
        <w:rPr>
          <w:sz w:val="28"/>
          <w:szCs w:val="28"/>
          <w:lang w:val="vi-VN"/>
        </w:rPr>
        <w:t xml:space="preserve"> Kiến nghị thực thi</w:t>
      </w:r>
    </w:p>
    <w:p w14:paraId="03B32C11" w14:textId="77777777" w:rsidR="00E36632" w:rsidRPr="00E36632" w:rsidRDefault="00E36632" w:rsidP="00E36632">
      <w:pPr>
        <w:tabs>
          <w:tab w:val="center" w:pos="2835"/>
          <w:tab w:val="center" w:pos="10206"/>
        </w:tabs>
        <w:spacing w:before="120" w:after="120"/>
        <w:ind w:firstLine="567"/>
        <w:jc w:val="both"/>
        <w:rPr>
          <w:sz w:val="28"/>
          <w:szCs w:val="28"/>
          <w:lang w:val="vi-VN"/>
        </w:rPr>
      </w:pPr>
      <w:r w:rsidRPr="00E36632">
        <w:rPr>
          <w:sz w:val="28"/>
          <w:szCs w:val="28"/>
          <w:lang w:val="vi-VN"/>
        </w:rPr>
        <w:t>Đề xuất sửa đổi khoản 3 Điều 5 Nghị định số 95/2023/NĐ-CP ngày 29 tháng 12 năm 2023 của Chính phủ quy định chi tiết một số điều và biện pháp thi hành Luật Tín ngưỡng, tôn giáo (</w:t>
      </w:r>
      <w:r w:rsidRPr="00E36632">
        <w:rPr>
          <w:b/>
          <w:sz w:val="28"/>
          <w:szCs w:val="28"/>
          <w:lang w:val="vi-VN"/>
        </w:rPr>
        <w:t>sửa đổi thời gian giải quyết từ 15 ngày còn 10 ngày</w:t>
      </w:r>
      <w:r w:rsidRPr="00E36632">
        <w:rPr>
          <w:sz w:val="28"/>
          <w:szCs w:val="28"/>
          <w:lang w:val="vi-VN"/>
        </w:rPr>
        <w:t>).</w:t>
      </w:r>
    </w:p>
    <w:p w14:paraId="0BAE4CBD" w14:textId="63F8DE20" w:rsidR="00E36632" w:rsidRPr="00E36632" w:rsidRDefault="00E36632" w:rsidP="00E36632">
      <w:pPr>
        <w:pStyle w:val="oancuaDanhsach"/>
        <w:numPr>
          <w:ilvl w:val="1"/>
          <w:numId w:val="26"/>
        </w:numPr>
        <w:tabs>
          <w:tab w:val="center" w:pos="2835"/>
          <w:tab w:val="center" w:pos="10206"/>
        </w:tabs>
        <w:spacing w:before="120" w:after="120"/>
        <w:jc w:val="both"/>
        <w:rPr>
          <w:sz w:val="28"/>
          <w:szCs w:val="28"/>
        </w:rPr>
      </w:pPr>
      <w:r>
        <w:rPr>
          <w:sz w:val="28"/>
          <w:szCs w:val="28"/>
        </w:rPr>
        <w:t xml:space="preserve">. </w:t>
      </w:r>
      <w:r w:rsidRPr="00E36632">
        <w:rPr>
          <w:sz w:val="28"/>
          <w:szCs w:val="28"/>
        </w:rPr>
        <w:t>Lợi ích phương án đơn giản hóa</w:t>
      </w:r>
    </w:p>
    <w:p w14:paraId="63041BC7" w14:textId="77777777" w:rsidR="00E36632" w:rsidRDefault="00E36632" w:rsidP="00E36632">
      <w:pPr>
        <w:tabs>
          <w:tab w:val="left" w:pos="1276"/>
          <w:tab w:val="left" w:leader="hyphen" w:pos="4962"/>
          <w:tab w:val="left" w:leader="hyphen" w:pos="9356"/>
        </w:tabs>
        <w:spacing w:before="120" w:after="120"/>
        <w:ind w:firstLine="567"/>
        <w:jc w:val="both"/>
        <w:rPr>
          <w:sz w:val="28"/>
          <w:szCs w:val="28"/>
          <w:lang w:val="vi-VN"/>
        </w:rPr>
      </w:pPr>
      <w:r w:rsidRPr="00E36632">
        <w:rPr>
          <w:sz w:val="28"/>
          <w:szCs w:val="28"/>
          <w:lang w:val="vi-VN"/>
        </w:rPr>
        <w:t xml:space="preserve">Cắt giảm thời gian giải quyết TTHC đạt tỷ lệ 33,33%. </w:t>
      </w:r>
    </w:p>
    <w:p w14:paraId="70372DEA" w14:textId="40A789F4" w:rsidR="00132EE1" w:rsidRPr="00E36632" w:rsidRDefault="00E36632" w:rsidP="00E36632">
      <w:pPr>
        <w:pStyle w:val="oancuaDanhsach"/>
        <w:numPr>
          <w:ilvl w:val="0"/>
          <w:numId w:val="23"/>
        </w:numPr>
        <w:tabs>
          <w:tab w:val="left" w:pos="1276"/>
          <w:tab w:val="left" w:leader="hyphen" w:pos="4962"/>
          <w:tab w:val="left" w:leader="hyphen" w:pos="9356"/>
        </w:tabs>
        <w:spacing w:before="120" w:after="120"/>
        <w:jc w:val="both"/>
        <w:rPr>
          <w:sz w:val="28"/>
          <w:szCs w:val="28"/>
        </w:rPr>
      </w:pPr>
      <w:r w:rsidRPr="00E36632">
        <w:rPr>
          <w:b/>
          <w:bCs/>
          <w:iCs/>
          <w:sz w:val="28"/>
          <w:szCs w:val="28"/>
          <w:lang w:bidi="vi-VN"/>
        </w:rPr>
        <w:t>Thủ tục đăng ký hoạt động tín ngưỡng (mã TTHC 1.012592)</w:t>
      </w:r>
    </w:p>
    <w:p w14:paraId="6090B4E0" w14:textId="006EBC32" w:rsidR="00132EE1" w:rsidRPr="002244D3" w:rsidRDefault="00132EE1" w:rsidP="002244D3">
      <w:pPr>
        <w:pStyle w:val="oancuaDanhsach"/>
        <w:widowControl w:val="0"/>
        <w:numPr>
          <w:ilvl w:val="1"/>
          <w:numId w:val="23"/>
        </w:numPr>
        <w:tabs>
          <w:tab w:val="left" w:pos="504"/>
          <w:tab w:val="left" w:pos="993"/>
        </w:tabs>
        <w:snapToGrid w:val="0"/>
        <w:spacing w:before="120" w:line="340" w:lineRule="exact"/>
        <w:contextualSpacing w:val="0"/>
        <w:jc w:val="both"/>
        <w:rPr>
          <w:iCs/>
          <w:sz w:val="28"/>
          <w:szCs w:val="28"/>
          <w:lang w:bidi="vi-VN"/>
        </w:rPr>
      </w:pPr>
      <w:r w:rsidRPr="002244D3">
        <w:rPr>
          <w:b/>
          <w:bCs/>
          <w:sz w:val="28"/>
          <w:szCs w:val="28"/>
          <w:lang w:bidi="vi-VN"/>
        </w:rPr>
        <w:t xml:space="preserve"> </w:t>
      </w:r>
      <w:r w:rsidRPr="002244D3">
        <w:rPr>
          <w:sz w:val="28"/>
          <w:szCs w:val="28"/>
          <w:lang w:bidi="vi-VN"/>
        </w:rPr>
        <w:t xml:space="preserve">Nội dung đề xuất đơn giản hóa </w:t>
      </w:r>
    </w:p>
    <w:p w14:paraId="4C4406A3" w14:textId="1B69B3D9" w:rsidR="00132EE1" w:rsidRPr="002244D3" w:rsidRDefault="00E36632" w:rsidP="002244D3">
      <w:pPr>
        <w:shd w:val="clear" w:color="auto" w:fill="FFFFFF"/>
        <w:snapToGrid w:val="0"/>
        <w:spacing w:before="120" w:line="340" w:lineRule="exact"/>
        <w:ind w:firstLine="567"/>
        <w:jc w:val="both"/>
        <w:rPr>
          <w:color w:val="000000" w:themeColor="text1"/>
          <w:sz w:val="28"/>
          <w:szCs w:val="28"/>
          <w:lang w:val="vi-VN"/>
        </w:rPr>
      </w:pPr>
      <w:r w:rsidRPr="00E36632">
        <w:rPr>
          <w:color w:val="000000" w:themeColor="text1"/>
          <w:sz w:val="28"/>
          <w:szCs w:val="28"/>
          <w:lang w:val="vi-VN"/>
        </w:rPr>
        <w:t>Đề xuất giảm thời gian giải quyết của Ủy ban nhân dân cấp xã từ 15 ngày xuống 10 ngày (giảm 05 ngày)</w:t>
      </w:r>
    </w:p>
    <w:p w14:paraId="62AA7156" w14:textId="77777777" w:rsidR="00132EE1" w:rsidRPr="002244D3" w:rsidRDefault="00132EE1" w:rsidP="002244D3">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4EBA0E27" w14:textId="19B969A2" w:rsidR="00132EE1" w:rsidRPr="002244D3" w:rsidRDefault="002D5B9B" w:rsidP="00463573">
      <w:pPr>
        <w:snapToGrid w:val="0"/>
        <w:spacing w:before="120" w:line="340" w:lineRule="exact"/>
        <w:ind w:firstLine="567"/>
        <w:jc w:val="both"/>
        <w:rPr>
          <w:color w:val="000000" w:themeColor="text1"/>
          <w:sz w:val="28"/>
          <w:szCs w:val="28"/>
          <w:lang w:val="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7CD957BA" w14:textId="77777777" w:rsidR="00132EE1" w:rsidRPr="002244D3" w:rsidRDefault="00132EE1" w:rsidP="002244D3">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39076FFC" w14:textId="0518ABEC" w:rsidR="00132EE1" w:rsidRPr="002244D3" w:rsidRDefault="00E36632" w:rsidP="002244D3">
      <w:pPr>
        <w:pStyle w:val="oancuaDanhsach"/>
        <w:numPr>
          <w:ilvl w:val="0"/>
          <w:numId w:val="25"/>
        </w:numPr>
        <w:snapToGrid w:val="0"/>
        <w:spacing w:before="120" w:line="340" w:lineRule="exact"/>
        <w:ind w:left="0" w:firstLine="567"/>
        <w:contextualSpacing w:val="0"/>
        <w:jc w:val="both"/>
        <w:rPr>
          <w:color w:val="000000" w:themeColor="text1"/>
          <w:spacing w:val="-4"/>
          <w:sz w:val="28"/>
          <w:szCs w:val="28"/>
        </w:rPr>
      </w:pPr>
      <w:r w:rsidRPr="00E36632">
        <w:rPr>
          <w:color w:val="000000" w:themeColor="text1"/>
          <w:sz w:val="28"/>
          <w:szCs w:val="28"/>
        </w:rPr>
        <w:t>Đề xuất sửa đổi khoản 2 Điều 12 Luật Tín ngưỡng, tôn giáo (</w:t>
      </w:r>
      <w:r w:rsidRPr="00E36632">
        <w:rPr>
          <w:b/>
          <w:color w:val="000000" w:themeColor="text1"/>
          <w:sz w:val="28"/>
          <w:szCs w:val="28"/>
        </w:rPr>
        <w:t>sửa đổi thời gian giải quyết từ 15 ngày còn 10 ngày</w:t>
      </w:r>
      <w:r w:rsidRPr="00E36632">
        <w:rPr>
          <w:color w:val="000000" w:themeColor="text1"/>
          <w:sz w:val="28"/>
          <w:szCs w:val="28"/>
        </w:rPr>
        <w:t>)</w:t>
      </w:r>
    </w:p>
    <w:p w14:paraId="6D5FE24C" w14:textId="77777777" w:rsidR="00132EE1" w:rsidRPr="002244D3" w:rsidRDefault="00132EE1" w:rsidP="002244D3">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28BD142D" w14:textId="725D5E16" w:rsidR="002244D3" w:rsidRPr="00E36632" w:rsidRDefault="00E36632" w:rsidP="002244D3">
      <w:pPr>
        <w:snapToGrid w:val="0"/>
        <w:spacing w:before="120" w:line="340" w:lineRule="exact"/>
        <w:ind w:firstLine="567"/>
        <w:jc w:val="both"/>
        <w:rPr>
          <w:color w:val="000000" w:themeColor="text1"/>
          <w:sz w:val="28"/>
          <w:szCs w:val="28"/>
          <w:lang w:val="vi-VN"/>
        </w:rPr>
      </w:pPr>
      <w:r w:rsidRPr="00E36632">
        <w:rPr>
          <w:color w:val="000000" w:themeColor="text1"/>
          <w:sz w:val="28"/>
          <w:szCs w:val="28"/>
          <w:lang w:val="vi-VN"/>
        </w:rPr>
        <w:lastRenderedPageBreak/>
        <w:t>Cắt giảm thời gian giải quyết TTHC đạt tỷ lệ 33,33%.</w:t>
      </w:r>
    </w:p>
    <w:p w14:paraId="64F8E35D" w14:textId="3A2A8D3D" w:rsidR="00E36632" w:rsidRPr="002244D3" w:rsidRDefault="00E36632"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E36632">
        <w:rPr>
          <w:rFonts w:eastAsia="Courier New"/>
          <w:b/>
          <w:sz w:val="28"/>
          <w:szCs w:val="28"/>
          <w:lang w:bidi="vi-VN"/>
        </w:rPr>
        <w:t>Thủ tục đăng ký bổ sung hoạt động tín ngưỡng (mã TTHC 1.012591)</w:t>
      </w:r>
    </w:p>
    <w:p w14:paraId="3B3759A7"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562A91FB" w14:textId="627070FC" w:rsidR="00E36632" w:rsidRPr="00E36632"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E36632">
        <w:rPr>
          <w:iCs/>
          <w:spacing w:val="-4"/>
          <w:sz w:val="28"/>
          <w:szCs w:val="28"/>
          <w:lang w:val="vi-VN" w:eastAsia="vi-VN" w:bidi="vi-VN"/>
        </w:rPr>
        <w:t>Đề xuất giảm thời gian giải quyết của Ủy ban nhân dân cấp xã từ 15 ngày xuống 10 ngày (giảm 05 ngày)</w:t>
      </w:r>
    </w:p>
    <w:p w14:paraId="3A2F2273"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452393E1" w14:textId="6E841E17"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00ED0B77"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20DD76D9" w14:textId="7D13E677" w:rsidR="00E36632" w:rsidRPr="002244D3" w:rsidRDefault="00E36632" w:rsidP="00E36632">
      <w:pPr>
        <w:widowControl w:val="0"/>
        <w:tabs>
          <w:tab w:val="left" w:pos="603"/>
        </w:tabs>
        <w:snapToGrid w:val="0"/>
        <w:spacing w:before="120" w:line="340" w:lineRule="exact"/>
        <w:ind w:firstLine="567"/>
        <w:jc w:val="both"/>
        <w:rPr>
          <w:iCs/>
          <w:sz w:val="28"/>
          <w:szCs w:val="28"/>
          <w:lang w:val="vi-VN" w:eastAsia="vi-VN" w:bidi="vi-VN"/>
        </w:rPr>
      </w:pPr>
      <w:r w:rsidRPr="00E36632">
        <w:rPr>
          <w:iCs/>
          <w:sz w:val="28"/>
          <w:szCs w:val="28"/>
          <w:lang w:val="vi-VN" w:eastAsia="vi-VN" w:bidi="vi-VN"/>
        </w:rPr>
        <w:t>Đề xuất sửa đổi khoản 2 Điều 12 Luật Tín ngưỡng, tôn giáo (sửa đổi thời gian giải quyết từ 15 ngày còn 10 ngày)</w:t>
      </w:r>
      <w:r>
        <w:rPr>
          <w:iCs/>
          <w:sz w:val="28"/>
          <w:szCs w:val="28"/>
          <w:lang w:val="vi-VN" w:eastAsia="vi-VN" w:bidi="vi-VN"/>
        </w:rPr>
        <w:t>.</w:t>
      </w:r>
    </w:p>
    <w:p w14:paraId="6B253986"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10E48C50" w14:textId="2B2C2DD1" w:rsidR="00E36632" w:rsidRPr="002244D3" w:rsidRDefault="00E36632" w:rsidP="00E36632">
      <w:pPr>
        <w:snapToGrid w:val="0"/>
        <w:spacing w:before="120" w:line="340" w:lineRule="exact"/>
        <w:ind w:firstLine="567"/>
        <w:jc w:val="both"/>
        <w:rPr>
          <w:color w:val="000000" w:themeColor="text1"/>
          <w:sz w:val="28"/>
          <w:szCs w:val="28"/>
          <w:lang w:val="vi-VN"/>
        </w:rPr>
      </w:pPr>
      <w:r w:rsidRPr="00E36632">
        <w:rPr>
          <w:color w:val="000000" w:themeColor="text1"/>
          <w:sz w:val="28"/>
          <w:szCs w:val="28"/>
          <w:lang w:val="vi-VN"/>
        </w:rPr>
        <w:t>Cắt giảm thời gian giải quyết TTHC đạt tỷ lệ 33,33%</w:t>
      </w:r>
      <w:r>
        <w:rPr>
          <w:color w:val="000000" w:themeColor="text1"/>
          <w:sz w:val="28"/>
          <w:szCs w:val="28"/>
          <w:lang w:val="vi-VN"/>
        </w:rPr>
        <w:t>.</w:t>
      </w:r>
    </w:p>
    <w:p w14:paraId="5A4B707F" w14:textId="4BF4E9BD" w:rsidR="00E36632" w:rsidRPr="002244D3" w:rsidRDefault="00E36632"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E36632">
        <w:rPr>
          <w:rFonts w:eastAsia="Courier New"/>
          <w:b/>
          <w:sz w:val="28"/>
          <w:szCs w:val="28"/>
          <w:lang w:bidi="vi-VN"/>
        </w:rPr>
        <w:t>Thủ tục đăng ký thuyên chuyển chức sắc, chức việc, nhà tu hành là người đang bị buộc tội hoặc người chưa được xóa án tích (mã TTHC 1.012659)</w:t>
      </w:r>
    </w:p>
    <w:p w14:paraId="1B279101"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109E5B96" w14:textId="43EDA173" w:rsidR="00E36632" w:rsidRPr="00E36632"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E36632">
        <w:rPr>
          <w:iCs/>
          <w:spacing w:val="-4"/>
          <w:sz w:val="28"/>
          <w:szCs w:val="28"/>
          <w:lang w:val="vi-VN" w:eastAsia="vi-VN" w:bidi="vi-VN"/>
        </w:rPr>
        <w:t xml:space="preserve">Đề xuất cắt giảm thời gian giải quyết TTHC từ 30 ngày </w:t>
      </w:r>
      <w:r>
        <w:rPr>
          <w:iCs/>
          <w:spacing w:val="-4"/>
          <w:sz w:val="28"/>
          <w:szCs w:val="28"/>
          <w:lang w:val="vi-VN" w:eastAsia="vi-VN" w:bidi="vi-VN"/>
        </w:rPr>
        <w:t>thành</w:t>
      </w:r>
      <w:r w:rsidRPr="00E36632">
        <w:rPr>
          <w:iCs/>
          <w:spacing w:val="-4"/>
          <w:sz w:val="28"/>
          <w:szCs w:val="28"/>
          <w:lang w:val="vi-VN" w:eastAsia="vi-VN" w:bidi="vi-VN"/>
        </w:rPr>
        <w:t xml:space="preserve"> 27 ngày</w:t>
      </w:r>
    </w:p>
    <w:p w14:paraId="262C52D9"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14EC4BAB" w14:textId="13C8C79D"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481FA7A7"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016F84EB" w14:textId="3797691E" w:rsidR="00E36632" w:rsidRPr="00E36632" w:rsidRDefault="00E36632" w:rsidP="00E36632">
      <w:pPr>
        <w:widowControl w:val="0"/>
        <w:tabs>
          <w:tab w:val="left" w:pos="603"/>
        </w:tabs>
        <w:snapToGrid w:val="0"/>
        <w:spacing w:before="120" w:line="340" w:lineRule="exact"/>
        <w:ind w:firstLine="567"/>
        <w:jc w:val="both"/>
        <w:rPr>
          <w:iCs/>
          <w:sz w:val="28"/>
          <w:szCs w:val="28"/>
          <w:lang w:val="vi-VN" w:eastAsia="vi-VN" w:bidi="vi-VN"/>
        </w:rPr>
      </w:pPr>
      <w:r w:rsidRPr="00E36632">
        <w:rPr>
          <w:iCs/>
          <w:sz w:val="28"/>
          <w:szCs w:val="28"/>
          <w:lang w:val="vi-VN" w:eastAsia="vi-VN" w:bidi="vi-VN"/>
        </w:rPr>
        <w:t>Đề xuất sửa đổi khoản 2 Điều 35 Luật Tín ngưỡng, tôn giáo (</w:t>
      </w:r>
      <w:r w:rsidRPr="00E36632">
        <w:rPr>
          <w:b/>
          <w:iCs/>
          <w:sz w:val="28"/>
          <w:szCs w:val="28"/>
          <w:lang w:val="vi-VN" w:eastAsia="vi-VN" w:bidi="vi-VN"/>
        </w:rPr>
        <w:t>sửa đổi thời gian giải quyết từ 30 ngày còn 27 ngày</w:t>
      </w:r>
      <w:r w:rsidRPr="00E36632">
        <w:rPr>
          <w:iCs/>
          <w:sz w:val="28"/>
          <w:szCs w:val="28"/>
          <w:lang w:val="vi-VN" w:eastAsia="vi-VN" w:bidi="vi-VN"/>
        </w:rPr>
        <w:t>)</w:t>
      </w:r>
    </w:p>
    <w:p w14:paraId="2E4AD748"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7E2AD580" w14:textId="42D6E043" w:rsidR="002D5B9B" w:rsidRPr="002D5B9B" w:rsidRDefault="002D5B9B" w:rsidP="002D5B9B">
      <w:pPr>
        <w:snapToGrid w:val="0"/>
        <w:spacing w:before="120" w:line="340" w:lineRule="exact"/>
        <w:ind w:firstLine="567"/>
        <w:jc w:val="both"/>
        <w:rPr>
          <w:color w:val="000000" w:themeColor="text1"/>
          <w:sz w:val="28"/>
          <w:szCs w:val="28"/>
          <w:lang w:val="vi-VN"/>
        </w:rPr>
      </w:pPr>
      <w:r w:rsidRPr="002D5B9B">
        <w:rPr>
          <w:color w:val="000000" w:themeColor="text1"/>
          <w:sz w:val="28"/>
          <w:szCs w:val="28"/>
          <w:lang w:val="vi-VN"/>
        </w:rPr>
        <w:t>Cắt giảm thời gian giải quyết TTHC đạt tỷ lệ 10%.</w:t>
      </w:r>
    </w:p>
    <w:p w14:paraId="25D7DAFD" w14:textId="71EEA28C" w:rsidR="00E36632" w:rsidRPr="002244D3" w:rsidRDefault="002D5B9B"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2D5B9B">
        <w:rPr>
          <w:rFonts w:eastAsia="Courier New"/>
          <w:b/>
          <w:sz w:val="28"/>
          <w:szCs w:val="28"/>
          <w:lang w:bidi="vi-VN"/>
        </w:rPr>
        <w:t>Thủ tục đề nghị giải thể tổ chức tôn giáo trực thuộc có địa bàn hoạt động ở một tỉnh theo quy định của hiến chương của tổ chức (mã TTHC 1.012637)</w:t>
      </w:r>
    </w:p>
    <w:p w14:paraId="64F8E0FE"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32CBACE9" w14:textId="5C1D0A82"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Đề xuất cắt giảm thời gian giải quyết TTHC từ 45 ngày xuống 40 ngày</w:t>
      </w:r>
    </w:p>
    <w:p w14:paraId="4AB5402F"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1E2A12AC" w14:textId="28DE4AB5"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4F1B1D36"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5E3C7A74" w14:textId="2C88B277" w:rsidR="00E36632" w:rsidRPr="002244D3" w:rsidRDefault="002D5B9B" w:rsidP="00E36632">
      <w:pPr>
        <w:widowControl w:val="0"/>
        <w:tabs>
          <w:tab w:val="left" w:pos="603"/>
        </w:tabs>
        <w:snapToGrid w:val="0"/>
        <w:spacing w:before="120" w:line="340" w:lineRule="exact"/>
        <w:ind w:firstLine="567"/>
        <w:jc w:val="both"/>
        <w:rPr>
          <w:iCs/>
          <w:sz w:val="28"/>
          <w:szCs w:val="28"/>
          <w:lang w:val="vi-VN" w:eastAsia="vi-VN" w:bidi="vi-VN"/>
        </w:rPr>
      </w:pPr>
      <w:r w:rsidRPr="002D5B9B">
        <w:rPr>
          <w:iCs/>
          <w:sz w:val="28"/>
          <w:szCs w:val="28"/>
          <w:lang w:val="vi-VN" w:eastAsia="vi-VN" w:bidi="vi-VN"/>
        </w:rPr>
        <w:t>Đề xuất sửa đổi điểm a khoản 4 Điều 14 Nghị định số 95/2023/NĐ-CP ngày 29 tháng 12 năm 2023 của Chính phủ quy định chi tiết một số điều và biện pháp thi hành Luật Tín ngưỡng, tôn giáo (sửa đổi thời gian giải quyết từ 45 ngày còn 40 ngày).</w:t>
      </w:r>
    </w:p>
    <w:p w14:paraId="5132AC2D" w14:textId="77777777" w:rsidR="00E36632" w:rsidRPr="002D5B9B"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2F6E52CE" w14:textId="0903FAE5" w:rsidR="002D5B9B" w:rsidRPr="002244D3" w:rsidRDefault="002D5B9B" w:rsidP="002D5B9B">
      <w:pPr>
        <w:pStyle w:val="oancuaDanhsach"/>
        <w:widowControl w:val="0"/>
        <w:tabs>
          <w:tab w:val="left" w:pos="603"/>
          <w:tab w:val="left" w:pos="993"/>
        </w:tabs>
        <w:snapToGrid w:val="0"/>
        <w:spacing w:before="120" w:line="340" w:lineRule="exact"/>
        <w:ind w:left="567"/>
        <w:contextualSpacing w:val="0"/>
        <w:jc w:val="both"/>
        <w:rPr>
          <w:iCs/>
          <w:sz w:val="28"/>
          <w:szCs w:val="28"/>
          <w:lang w:bidi="vi-VN"/>
        </w:rPr>
      </w:pPr>
      <w:r w:rsidRPr="002D5B9B">
        <w:rPr>
          <w:iCs/>
          <w:sz w:val="28"/>
          <w:szCs w:val="28"/>
          <w:lang w:bidi="vi-VN"/>
        </w:rPr>
        <w:t>Cắt giảm thời gian giải quyết TTHC đạt tỷ lệ 11,11%</w:t>
      </w:r>
    </w:p>
    <w:p w14:paraId="45A0F169" w14:textId="4EB813DC" w:rsidR="00E36632" w:rsidRPr="002244D3" w:rsidRDefault="002D5B9B"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2D5B9B">
        <w:rPr>
          <w:rFonts w:eastAsia="Courier New"/>
          <w:b/>
          <w:sz w:val="28"/>
          <w:szCs w:val="28"/>
          <w:lang w:bidi="vi-VN"/>
        </w:rPr>
        <w:t>Thủ tục đề nghị cấp chứng nhận đăng ký hoạt động tôn giáo cho tổ chức có địa bàn hoạt động ở một tỉnh (mã TTHC 1.012632)</w:t>
      </w:r>
    </w:p>
    <w:p w14:paraId="4A5A193E"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48B04AF2" w14:textId="66C2193E"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Đề xuất cắt giảm thời gian giải quyết TTHC từ 60 ngày xuống 50 ngày</w:t>
      </w:r>
    </w:p>
    <w:p w14:paraId="2E38103D"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521FD85B" w14:textId="2B922B9C"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2ABBEEFB"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06CBD772" w14:textId="33D19587" w:rsidR="00E36632" w:rsidRPr="002D5B9B" w:rsidRDefault="002D5B9B" w:rsidP="00E36632">
      <w:pPr>
        <w:widowControl w:val="0"/>
        <w:tabs>
          <w:tab w:val="left" w:pos="603"/>
        </w:tabs>
        <w:snapToGrid w:val="0"/>
        <w:spacing w:before="120" w:line="340" w:lineRule="exact"/>
        <w:ind w:firstLine="567"/>
        <w:jc w:val="both"/>
        <w:rPr>
          <w:iCs/>
          <w:sz w:val="28"/>
          <w:szCs w:val="28"/>
          <w:lang w:val="vi-VN" w:eastAsia="vi-VN" w:bidi="vi-VN"/>
        </w:rPr>
      </w:pPr>
      <w:r w:rsidRPr="002D5B9B">
        <w:rPr>
          <w:iCs/>
          <w:sz w:val="28"/>
          <w:szCs w:val="28"/>
          <w:lang w:val="vi-VN" w:eastAsia="vi-VN" w:bidi="vi-VN"/>
        </w:rPr>
        <w:t>Đề xuất sửa đổi điểm a khoản 3 Điều 19 Luật Tín ngưỡng, tôn giáo (</w:t>
      </w:r>
      <w:r w:rsidRPr="002D5B9B">
        <w:rPr>
          <w:b/>
          <w:iCs/>
          <w:sz w:val="28"/>
          <w:szCs w:val="28"/>
          <w:lang w:val="vi-VN" w:eastAsia="vi-VN" w:bidi="vi-VN"/>
        </w:rPr>
        <w:t>sửa đổi thời gian giải quyết từ 60 ngày còn 50 ngày</w:t>
      </w:r>
      <w:r w:rsidRPr="002D5B9B">
        <w:rPr>
          <w:iCs/>
          <w:sz w:val="28"/>
          <w:szCs w:val="28"/>
          <w:lang w:val="vi-VN" w:eastAsia="vi-VN" w:bidi="vi-VN"/>
        </w:rPr>
        <w:t>)</w:t>
      </w:r>
    </w:p>
    <w:p w14:paraId="5514F619"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5E32AEC9" w14:textId="2D6875AF" w:rsidR="00E36632" w:rsidRPr="002244D3" w:rsidRDefault="002D5B9B" w:rsidP="00E36632">
      <w:pPr>
        <w:snapToGrid w:val="0"/>
        <w:spacing w:before="120" w:line="340" w:lineRule="exact"/>
        <w:ind w:firstLine="567"/>
        <w:jc w:val="both"/>
        <w:rPr>
          <w:color w:val="000000" w:themeColor="text1"/>
          <w:sz w:val="28"/>
          <w:szCs w:val="28"/>
          <w:lang w:val="vi-VN"/>
        </w:rPr>
      </w:pPr>
      <w:r w:rsidRPr="002D5B9B">
        <w:rPr>
          <w:color w:val="000000" w:themeColor="text1"/>
          <w:sz w:val="28"/>
          <w:szCs w:val="28"/>
          <w:lang w:val="vi-VN"/>
        </w:rPr>
        <w:t>Cắt giảm thời gian giải quyết TTHC đạt tỷ lệ 16,67%.</w:t>
      </w:r>
    </w:p>
    <w:p w14:paraId="58C886DD" w14:textId="3A9107C0" w:rsidR="00E36632" w:rsidRPr="002244D3" w:rsidRDefault="002D5B9B"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2D5B9B">
        <w:rPr>
          <w:rFonts w:eastAsia="Courier New"/>
          <w:b/>
          <w:sz w:val="28"/>
          <w:szCs w:val="28"/>
          <w:lang w:bidi="vi-VN"/>
        </w:rPr>
        <w:t>Thủ tục đăng ký người được bổ nhiệm, bầu cử, suy cử làm chức việc đối với các trường hợp quy định tại khoản 2 Điều 34 của Luật Tín ngưỡng, tôn giáo (mã TTHC 1.012629)</w:t>
      </w:r>
    </w:p>
    <w:p w14:paraId="1FEAA1EE"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142F7220" w14:textId="71F1A167"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Đề xuất cắt giảm thời gian giải quyết TTHC từ 20 ngày xuống 14 ngày.</w:t>
      </w:r>
    </w:p>
    <w:p w14:paraId="7B39EEDE"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6EF89DF1" w14:textId="417BF485" w:rsidR="00E36632" w:rsidRPr="002244D3" w:rsidRDefault="002D5B9B"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66/NQ-CP.</w:t>
      </w:r>
    </w:p>
    <w:p w14:paraId="52D018AA" w14:textId="77777777" w:rsidR="00E36632" w:rsidRPr="000A7337"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0C9C63D9" w14:textId="348FEF1F" w:rsidR="000A7337" w:rsidRPr="002244D3" w:rsidRDefault="000A7337" w:rsidP="000A7337">
      <w:pPr>
        <w:pStyle w:val="oancuaDanhsach"/>
        <w:widowControl w:val="0"/>
        <w:tabs>
          <w:tab w:val="left" w:pos="993"/>
        </w:tabs>
        <w:snapToGrid w:val="0"/>
        <w:spacing w:before="120" w:line="340" w:lineRule="exact"/>
        <w:ind w:left="0" w:firstLine="567"/>
        <w:contextualSpacing w:val="0"/>
        <w:jc w:val="both"/>
        <w:rPr>
          <w:iCs/>
          <w:sz w:val="28"/>
          <w:szCs w:val="28"/>
          <w:lang w:bidi="vi-VN"/>
        </w:rPr>
      </w:pPr>
      <w:r w:rsidRPr="000A7337">
        <w:rPr>
          <w:iCs/>
          <w:sz w:val="28"/>
          <w:szCs w:val="28"/>
          <w:lang w:bidi="vi-VN"/>
        </w:rPr>
        <w:t>Đề xuất sửa đổi khoản 5 Điều 34 Luật Tín ngưỡng, tôn giáo (sửa đổi thời gian giải quyết từ 20 ngày còn 14 ngày)</w:t>
      </w:r>
    </w:p>
    <w:p w14:paraId="3B2B93D6"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50DC50A0" w14:textId="37995E88" w:rsidR="00E36632" w:rsidRPr="002244D3" w:rsidRDefault="000A7337" w:rsidP="00E36632">
      <w:pPr>
        <w:snapToGrid w:val="0"/>
        <w:spacing w:before="120" w:line="340" w:lineRule="exact"/>
        <w:ind w:firstLine="567"/>
        <w:jc w:val="both"/>
        <w:rPr>
          <w:color w:val="000000" w:themeColor="text1"/>
          <w:sz w:val="28"/>
          <w:szCs w:val="28"/>
          <w:lang w:val="vi-VN"/>
        </w:rPr>
      </w:pPr>
      <w:r w:rsidRPr="000A7337">
        <w:rPr>
          <w:color w:val="000000" w:themeColor="text1"/>
          <w:sz w:val="28"/>
          <w:szCs w:val="28"/>
          <w:lang w:val="vi-VN"/>
        </w:rPr>
        <w:t>Cắt giảm thời gian giải quyết TTHC đạt tỷ lệ 30%.</w:t>
      </w:r>
    </w:p>
    <w:p w14:paraId="02023760" w14:textId="398C5A74" w:rsidR="00E36632" w:rsidRPr="002244D3" w:rsidRDefault="000A7337" w:rsidP="00E36632">
      <w:pPr>
        <w:pStyle w:val="oancuaDanhsach"/>
        <w:widowControl w:val="0"/>
        <w:numPr>
          <w:ilvl w:val="0"/>
          <w:numId w:val="23"/>
        </w:numPr>
        <w:tabs>
          <w:tab w:val="left" w:pos="426"/>
          <w:tab w:val="left" w:pos="851"/>
        </w:tabs>
        <w:snapToGrid w:val="0"/>
        <w:spacing w:before="120" w:line="340" w:lineRule="exact"/>
        <w:ind w:left="0" w:firstLine="567"/>
        <w:contextualSpacing w:val="0"/>
        <w:jc w:val="both"/>
        <w:rPr>
          <w:rFonts w:eastAsia="Courier New"/>
          <w:b/>
          <w:sz w:val="28"/>
          <w:szCs w:val="28"/>
          <w:lang w:bidi="vi-VN"/>
        </w:rPr>
      </w:pPr>
      <w:r w:rsidRPr="000A7337">
        <w:rPr>
          <w:rFonts w:eastAsia="Courier New"/>
          <w:b/>
          <w:sz w:val="28"/>
          <w:szCs w:val="28"/>
          <w:lang w:bidi="vi-VN"/>
        </w:rPr>
        <w:t>Thủ tục đăng ký người được bổ nhiệm, bầu cử, suy cử làm chức việc của tổ chức được cấp chứng nhận đăng ký hoạt động tôn giáo có địa bàn hoạt động ở một tỉnh (mã TTHC 1.012628)</w:t>
      </w:r>
    </w:p>
    <w:p w14:paraId="2A12FF25" w14:textId="77777777" w:rsidR="00E36632" w:rsidRPr="002244D3" w:rsidRDefault="00E36632" w:rsidP="00E36632">
      <w:pPr>
        <w:pStyle w:val="oancuaDanhsach"/>
        <w:widowControl w:val="0"/>
        <w:numPr>
          <w:ilvl w:val="1"/>
          <w:numId w:val="23"/>
        </w:numPr>
        <w:tabs>
          <w:tab w:val="left" w:pos="504"/>
          <w:tab w:val="left" w:pos="851"/>
          <w:tab w:val="left" w:pos="993"/>
        </w:tabs>
        <w:snapToGrid w:val="0"/>
        <w:spacing w:before="120" w:line="340" w:lineRule="exact"/>
        <w:contextualSpacing w:val="0"/>
        <w:jc w:val="both"/>
        <w:rPr>
          <w:iCs/>
          <w:sz w:val="28"/>
          <w:szCs w:val="28"/>
          <w:lang w:bidi="vi-VN"/>
        </w:rPr>
      </w:pPr>
      <w:r w:rsidRPr="002244D3">
        <w:rPr>
          <w:sz w:val="28"/>
          <w:szCs w:val="28"/>
          <w:lang w:bidi="vi-VN"/>
        </w:rPr>
        <w:t xml:space="preserve"> Nội dung đề xuất đơn giản hóa </w:t>
      </w:r>
    </w:p>
    <w:p w14:paraId="79EC321B" w14:textId="650D6DED" w:rsidR="00E36632" w:rsidRPr="002244D3" w:rsidRDefault="000A7337"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0A7337">
        <w:rPr>
          <w:iCs/>
          <w:spacing w:val="-4"/>
          <w:sz w:val="28"/>
          <w:szCs w:val="28"/>
          <w:lang w:val="vi-VN" w:eastAsia="vi-VN" w:bidi="vi-VN"/>
        </w:rPr>
        <w:t>Đề xuất cắt giảm thời gian giải quyết TTHC từ 20 ngày xuống 14 ngày</w:t>
      </w:r>
    </w:p>
    <w:p w14:paraId="754B3961" w14:textId="77777777" w:rsidR="00E36632" w:rsidRPr="002244D3" w:rsidRDefault="00E36632" w:rsidP="00E36632">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244D3">
        <w:rPr>
          <w:iCs/>
          <w:spacing w:val="-4"/>
          <w:sz w:val="28"/>
          <w:szCs w:val="28"/>
          <w:lang w:val="vi-VN" w:eastAsia="vi-VN" w:bidi="vi-VN"/>
        </w:rPr>
        <w:t xml:space="preserve">Lý do: </w:t>
      </w:r>
    </w:p>
    <w:p w14:paraId="325FC963" w14:textId="56CE2A49" w:rsidR="00E36632" w:rsidRPr="002244D3" w:rsidRDefault="002D5B9B" w:rsidP="002D5B9B">
      <w:pPr>
        <w:widowControl w:val="0"/>
        <w:tabs>
          <w:tab w:val="left" w:pos="608"/>
          <w:tab w:val="left" w:pos="993"/>
        </w:tabs>
        <w:snapToGrid w:val="0"/>
        <w:spacing w:before="120" w:line="340" w:lineRule="exact"/>
        <w:ind w:firstLine="567"/>
        <w:jc w:val="both"/>
        <w:rPr>
          <w:iCs/>
          <w:spacing w:val="-4"/>
          <w:sz w:val="28"/>
          <w:szCs w:val="28"/>
          <w:lang w:val="vi-VN" w:eastAsia="vi-VN" w:bidi="vi-VN"/>
        </w:rPr>
      </w:pPr>
      <w:r w:rsidRPr="002D5B9B">
        <w:rPr>
          <w:iCs/>
          <w:spacing w:val="-4"/>
          <w:sz w:val="28"/>
          <w:szCs w:val="28"/>
          <w:lang w:val="vi-VN" w:eastAsia="vi-VN" w:bidi="vi-VN"/>
        </w:rPr>
        <w:t>Thực hiện rút ngắn thời gian giải quyết TTHC cho tổ chức, cá nhân có liên quan, tăng tính chủ động cho cơ quan tham mưu, thực hiện tốt nhiệm vụ cải cách thủ tục hành chính theo tinh thần Nghị quyết số 66/NQ-</w:t>
      </w:r>
      <w:r>
        <w:rPr>
          <w:iCs/>
          <w:spacing w:val="-4"/>
          <w:sz w:val="28"/>
          <w:szCs w:val="28"/>
          <w:lang w:val="vi-VN" w:eastAsia="vi-VN" w:bidi="vi-VN"/>
        </w:rPr>
        <w:t>CP.</w:t>
      </w:r>
    </w:p>
    <w:p w14:paraId="1FBD9AA8"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 xml:space="preserve"> Kiến nghị thực thi </w:t>
      </w:r>
    </w:p>
    <w:p w14:paraId="47E2E1A4" w14:textId="400F4A82" w:rsidR="00E36632" w:rsidRPr="002244D3" w:rsidRDefault="000A7337" w:rsidP="00E36632">
      <w:pPr>
        <w:widowControl w:val="0"/>
        <w:tabs>
          <w:tab w:val="left" w:pos="603"/>
        </w:tabs>
        <w:snapToGrid w:val="0"/>
        <w:spacing w:before="120" w:line="340" w:lineRule="exact"/>
        <w:ind w:firstLine="567"/>
        <w:jc w:val="both"/>
        <w:rPr>
          <w:iCs/>
          <w:sz w:val="28"/>
          <w:szCs w:val="28"/>
          <w:lang w:val="vi-VN" w:eastAsia="vi-VN" w:bidi="vi-VN"/>
        </w:rPr>
      </w:pPr>
      <w:r w:rsidRPr="000A7337">
        <w:rPr>
          <w:iCs/>
          <w:sz w:val="28"/>
          <w:szCs w:val="28"/>
          <w:lang w:val="vi-VN" w:eastAsia="vi-VN" w:bidi="vi-VN"/>
        </w:rPr>
        <w:t>Đề xuất sửa đổi khoản 5 Điều 34 Luật Tín ngưỡng, tôn giáo (sửa đổi thời gian giải quyết từ 20 ngày còn 14 ngày)</w:t>
      </w:r>
    </w:p>
    <w:p w14:paraId="65F73CC6" w14:textId="77777777" w:rsidR="00E36632" w:rsidRPr="002244D3" w:rsidRDefault="00E36632" w:rsidP="00E36632">
      <w:pPr>
        <w:pStyle w:val="oancuaDanhsach"/>
        <w:widowControl w:val="0"/>
        <w:numPr>
          <w:ilvl w:val="1"/>
          <w:numId w:val="23"/>
        </w:numPr>
        <w:tabs>
          <w:tab w:val="left" w:pos="603"/>
          <w:tab w:val="left" w:pos="993"/>
        </w:tabs>
        <w:snapToGrid w:val="0"/>
        <w:spacing w:before="120" w:line="340" w:lineRule="exact"/>
        <w:contextualSpacing w:val="0"/>
        <w:jc w:val="both"/>
        <w:rPr>
          <w:iCs/>
          <w:sz w:val="28"/>
          <w:szCs w:val="28"/>
          <w:lang w:bidi="vi-VN"/>
        </w:rPr>
      </w:pPr>
      <w:r w:rsidRPr="002244D3">
        <w:rPr>
          <w:sz w:val="28"/>
          <w:szCs w:val="28"/>
          <w:lang w:bidi="vi-VN"/>
        </w:rPr>
        <w:t>Lợi ích phương án đơn giản hóa</w:t>
      </w:r>
    </w:p>
    <w:p w14:paraId="7FF7CD6C" w14:textId="271B2FCE" w:rsidR="00132EE1" w:rsidRPr="000A7337" w:rsidRDefault="000A7337" w:rsidP="000A7337">
      <w:pPr>
        <w:widowControl w:val="0"/>
        <w:tabs>
          <w:tab w:val="left" w:pos="603"/>
          <w:tab w:val="left" w:pos="1134"/>
        </w:tabs>
        <w:snapToGrid w:val="0"/>
        <w:spacing w:before="120" w:line="340" w:lineRule="exact"/>
        <w:ind w:firstLine="567"/>
        <w:jc w:val="both"/>
        <w:rPr>
          <w:iCs/>
          <w:sz w:val="28"/>
          <w:szCs w:val="28"/>
          <w:lang w:val="vi-VN" w:bidi="vi-VN"/>
        </w:rPr>
      </w:pPr>
      <w:r w:rsidRPr="000A7337">
        <w:rPr>
          <w:iCs/>
          <w:sz w:val="28"/>
          <w:szCs w:val="28"/>
          <w:lang w:val="vi-VN" w:bidi="vi-VN"/>
        </w:rPr>
        <w:t>Cắt giảm thời gian giải quyết TTHC đạt tỷ lệ 30%./.</w:t>
      </w:r>
    </w:p>
    <w:p w14:paraId="0BBAB746" w14:textId="191BDE8D" w:rsidR="005C5016" w:rsidRPr="00230D70" w:rsidRDefault="005C5016" w:rsidP="00230D70">
      <w:pPr>
        <w:widowControl w:val="0"/>
        <w:snapToGrid w:val="0"/>
        <w:spacing w:before="120" w:line="340" w:lineRule="exact"/>
        <w:ind w:firstLine="450"/>
        <w:jc w:val="both"/>
        <w:rPr>
          <w:iCs/>
          <w:sz w:val="28"/>
          <w:szCs w:val="28"/>
          <w:lang w:val="vi-VN" w:eastAsia="vi-VN" w:bidi="vi-VN"/>
        </w:rPr>
      </w:pPr>
      <w:bookmarkStart w:id="1" w:name="bookmark4"/>
      <w:bookmarkEnd w:id="1"/>
    </w:p>
    <w:p w14:paraId="13ED1F0A" w14:textId="2255ECA9" w:rsidR="007D6869" w:rsidRPr="00C96787" w:rsidRDefault="007D6869" w:rsidP="00C96787">
      <w:pPr>
        <w:tabs>
          <w:tab w:val="left" w:pos="851"/>
          <w:tab w:val="left" w:pos="993"/>
          <w:tab w:val="left" w:pos="1276"/>
        </w:tabs>
        <w:adjustRightInd w:val="0"/>
        <w:snapToGrid w:val="0"/>
        <w:spacing w:before="120" w:line="300" w:lineRule="auto"/>
        <w:jc w:val="both"/>
        <w:rPr>
          <w:sz w:val="28"/>
          <w:szCs w:val="28"/>
          <w:lang w:val="vi-VN"/>
        </w:rPr>
      </w:pPr>
    </w:p>
    <w:sectPr w:rsidR="007D6869" w:rsidRPr="00C96787" w:rsidSect="004922D7">
      <w:headerReference w:type="default" r:id="rId8"/>
      <w:pgSz w:w="11906" w:h="16838"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1A64" w14:textId="77777777" w:rsidR="000C039F" w:rsidRDefault="000C039F" w:rsidP="00F41739">
      <w:r>
        <w:separator/>
      </w:r>
    </w:p>
  </w:endnote>
  <w:endnote w:type="continuationSeparator" w:id="0">
    <w:p w14:paraId="3E6F1ECF" w14:textId="77777777" w:rsidR="000C039F" w:rsidRDefault="000C039F" w:rsidP="00F4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F922" w14:textId="77777777" w:rsidR="000C039F" w:rsidRDefault="000C039F" w:rsidP="00F41739">
      <w:r>
        <w:separator/>
      </w:r>
    </w:p>
  </w:footnote>
  <w:footnote w:type="continuationSeparator" w:id="0">
    <w:p w14:paraId="3D505B66" w14:textId="77777777" w:rsidR="000C039F" w:rsidRDefault="000C039F" w:rsidP="00F4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563025"/>
      <w:docPartObj>
        <w:docPartGallery w:val="Page Numbers (Top of Page)"/>
        <w:docPartUnique/>
      </w:docPartObj>
    </w:sdtPr>
    <w:sdtContent>
      <w:p w14:paraId="5CE6E578" w14:textId="1B545A01" w:rsidR="004922D7" w:rsidRDefault="004922D7">
        <w:pPr>
          <w:pStyle w:val="utrang"/>
          <w:jc w:val="center"/>
        </w:pPr>
        <w:r>
          <w:fldChar w:fldCharType="begin"/>
        </w:r>
        <w:r>
          <w:instrText>PAGE   \* MERGEFORMAT</w:instrText>
        </w:r>
        <w:r>
          <w:fldChar w:fldCharType="separate"/>
        </w:r>
        <w:r>
          <w:rPr>
            <w:lang w:val="vi-VN"/>
          </w:rPr>
          <w:t>2</w:t>
        </w:r>
        <w:r>
          <w:fldChar w:fldCharType="end"/>
        </w:r>
      </w:p>
    </w:sdtContent>
  </w:sdt>
  <w:p w14:paraId="1B6A010D" w14:textId="77777777" w:rsidR="004922D7" w:rsidRDefault="004922D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4D3"/>
    <w:multiLevelType w:val="multilevel"/>
    <w:tmpl w:val="F9583266"/>
    <w:lvl w:ilvl="0">
      <w:start w:val="1"/>
      <w:numFmt w:val="decimal"/>
      <w:lvlText w:val="%1."/>
      <w:lvlJc w:val="left"/>
      <w:pPr>
        <w:ind w:left="4188" w:hanging="360"/>
      </w:pPr>
      <w:rPr>
        <w:rFonts w:hint="default"/>
        <w:b/>
      </w:rPr>
    </w:lvl>
    <w:lvl w:ilvl="1">
      <w:start w:val="1"/>
      <w:numFmt w:val="decimal"/>
      <w:lvlText w:val="%1.%2."/>
      <w:lvlJc w:val="left"/>
      <w:pPr>
        <w:ind w:left="3261" w:firstLine="567"/>
      </w:pPr>
      <w:rPr>
        <w:rFonts w:hint="default"/>
        <w:b/>
        <w:bCs/>
      </w:rPr>
    </w:lvl>
    <w:lvl w:ilvl="2">
      <w:start w:val="1"/>
      <w:numFmt w:val="lowerRoman"/>
      <w:lvlText w:val="%3."/>
      <w:lvlJc w:val="right"/>
      <w:pPr>
        <w:ind w:left="5628" w:hanging="180"/>
      </w:pPr>
      <w:rPr>
        <w:rFonts w:hint="default"/>
      </w:rPr>
    </w:lvl>
    <w:lvl w:ilvl="3">
      <w:start w:val="1"/>
      <w:numFmt w:val="decimal"/>
      <w:lvlText w:val="%4."/>
      <w:lvlJc w:val="left"/>
      <w:pPr>
        <w:ind w:left="6348" w:hanging="360"/>
      </w:pPr>
      <w:rPr>
        <w:rFonts w:hint="default"/>
      </w:rPr>
    </w:lvl>
    <w:lvl w:ilvl="4">
      <w:start w:val="1"/>
      <w:numFmt w:val="lowerLetter"/>
      <w:lvlText w:val="%5."/>
      <w:lvlJc w:val="left"/>
      <w:pPr>
        <w:ind w:left="7068" w:hanging="360"/>
      </w:pPr>
      <w:rPr>
        <w:rFonts w:hint="default"/>
      </w:rPr>
    </w:lvl>
    <w:lvl w:ilvl="5">
      <w:start w:val="1"/>
      <w:numFmt w:val="lowerRoman"/>
      <w:lvlText w:val="%6."/>
      <w:lvlJc w:val="right"/>
      <w:pPr>
        <w:ind w:left="7788" w:hanging="180"/>
      </w:pPr>
      <w:rPr>
        <w:rFonts w:hint="default"/>
      </w:rPr>
    </w:lvl>
    <w:lvl w:ilvl="6">
      <w:start w:val="1"/>
      <w:numFmt w:val="decimal"/>
      <w:lvlText w:val="%7."/>
      <w:lvlJc w:val="left"/>
      <w:pPr>
        <w:ind w:left="8508" w:hanging="360"/>
      </w:pPr>
      <w:rPr>
        <w:rFonts w:hint="default"/>
      </w:rPr>
    </w:lvl>
    <w:lvl w:ilvl="7">
      <w:start w:val="1"/>
      <w:numFmt w:val="lowerLetter"/>
      <w:lvlText w:val="%8."/>
      <w:lvlJc w:val="left"/>
      <w:pPr>
        <w:ind w:left="9228" w:hanging="360"/>
      </w:pPr>
      <w:rPr>
        <w:rFonts w:hint="default"/>
      </w:rPr>
    </w:lvl>
    <w:lvl w:ilvl="8">
      <w:start w:val="1"/>
      <w:numFmt w:val="lowerRoman"/>
      <w:lvlText w:val="%9."/>
      <w:lvlJc w:val="right"/>
      <w:pPr>
        <w:ind w:left="9948" w:hanging="180"/>
      </w:pPr>
      <w:rPr>
        <w:rFonts w:hint="default"/>
      </w:rPr>
    </w:lvl>
  </w:abstractNum>
  <w:abstractNum w:abstractNumId="1" w15:restartNumberingAfterBreak="0">
    <w:nsid w:val="028F5F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FF4CDB"/>
    <w:multiLevelType w:val="multilevel"/>
    <w:tmpl w:val="42147744"/>
    <w:lvl w:ilvl="0">
      <w:start w:val="3"/>
      <w:numFmt w:val="decimal"/>
      <w:lvlText w:val="%1."/>
      <w:lvlJc w:val="left"/>
      <w:pPr>
        <w:ind w:left="450" w:hanging="45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3" w15:restartNumberingAfterBreak="0">
    <w:nsid w:val="06A33CFF"/>
    <w:multiLevelType w:val="hybridMultilevel"/>
    <w:tmpl w:val="31DE807A"/>
    <w:lvl w:ilvl="0" w:tplc="9DB24A4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3C088B"/>
    <w:multiLevelType w:val="hybridMultilevel"/>
    <w:tmpl w:val="6C709E30"/>
    <w:lvl w:ilvl="0" w:tplc="159205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595AB8"/>
    <w:multiLevelType w:val="hybridMultilevel"/>
    <w:tmpl w:val="9F806CD2"/>
    <w:lvl w:ilvl="0" w:tplc="AD5E6D88">
      <w:start w:val="1"/>
      <w:numFmt w:val="decimal"/>
      <w:lvlText w:val="%1"/>
      <w:lvlJc w:val="center"/>
      <w:pPr>
        <w:ind w:left="720" w:hanging="360"/>
      </w:pPr>
      <w:rPr>
        <w:rFonts w:ascii="Times New Roman" w:hAnsi="Times New Roman" w:hint="default"/>
        <w:sz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5E4FA6"/>
    <w:multiLevelType w:val="hybridMultilevel"/>
    <w:tmpl w:val="39F60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A4E1D"/>
    <w:multiLevelType w:val="multilevel"/>
    <w:tmpl w:val="43601C72"/>
    <w:lvl w:ilvl="0">
      <w:start w:val="1"/>
      <w:numFmt w:val="decimal"/>
      <w:lvlText w:val="%1."/>
      <w:lvlJc w:val="left"/>
      <w:pPr>
        <w:ind w:left="927" w:hanging="360"/>
      </w:pPr>
      <w:rPr>
        <w:rFonts w:hint="default"/>
        <w:b/>
      </w:rPr>
    </w:lvl>
    <w:lvl w:ilvl="1">
      <w:start w:val="1"/>
      <w:numFmt w:val="decimal"/>
      <w:lvlText w:val="%1.%2."/>
      <w:lvlJc w:val="left"/>
      <w:pPr>
        <w:ind w:left="0" w:firstLine="567"/>
      </w:pPr>
      <w:rPr>
        <w:rFonts w:hint="default"/>
        <w:b w:val="0"/>
        <w:bCs w:val="0"/>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8" w15:restartNumberingAfterBreak="0">
    <w:nsid w:val="1FF5216F"/>
    <w:multiLevelType w:val="hybridMultilevel"/>
    <w:tmpl w:val="C7360D7C"/>
    <w:lvl w:ilvl="0" w:tplc="67D01B26">
      <w:numFmt w:val="bullet"/>
      <w:lvlText w:val="-"/>
      <w:lvlJc w:val="left"/>
      <w:pPr>
        <w:ind w:left="927" w:hanging="360"/>
      </w:pPr>
      <w:rPr>
        <w:rFonts w:ascii="Times New Roman" w:eastAsia="DejaVu Sans Condensed"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75814CE"/>
    <w:multiLevelType w:val="hybridMultilevel"/>
    <w:tmpl w:val="8F7865F4"/>
    <w:lvl w:ilvl="0" w:tplc="532887D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235818"/>
    <w:multiLevelType w:val="hybridMultilevel"/>
    <w:tmpl w:val="AFA2878C"/>
    <w:lvl w:ilvl="0" w:tplc="90D231E6">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9401B9"/>
    <w:multiLevelType w:val="hybridMultilevel"/>
    <w:tmpl w:val="FA9006B6"/>
    <w:lvl w:ilvl="0" w:tplc="5462C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1C105A0"/>
    <w:multiLevelType w:val="hybridMultilevel"/>
    <w:tmpl w:val="C394BB06"/>
    <w:lvl w:ilvl="0" w:tplc="1C0A17A6">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E40618"/>
    <w:multiLevelType w:val="hybridMultilevel"/>
    <w:tmpl w:val="B7FE3242"/>
    <w:lvl w:ilvl="0" w:tplc="809A0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94C3C"/>
    <w:multiLevelType w:val="multilevel"/>
    <w:tmpl w:val="CF7096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1B7430"/>
    <w:multiLevelType w:val="hybridMultilevel"/>
    <w:tmpl w:val="78DAC4B0"/>
    <w:lvl w:ilvl="0" w:tplc="0A8E2D3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0DF7814"/>
    <w:multiLevelType w:val="hybridMultilevel"/>
    <w:tmpl w:val="1BB07EC8"/>
    <w:lvl w:ilvl="0" w:tplc="03D0AD84">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3BA0151"/>
    <w:multiLevelType w:val="hybridMultilevel"/>
    <w:tmpl w:val="9E9A0D52"/>
    <w:lvl w:ilvl="0" w:tplc="705ABFF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43649A"/>
    <w:multiLevelType w:val="hybridMultilevel"/>
    <w:tmpl w:val="E77C3DB6"/>
    <w:lvl w:ilvl="0" w:tplc="7798A7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6A7AAF"/>
    <w:multiLevelType w:val="multilevel"/>
    <w:tmpl w:val="B6601466"/>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50E935AC"/>
    <w:multiLevelType w:val="hybridMultilevel"/>
    <w:tmpl w:val="6D0A9F82"/>
    <w:lvl w:ilvl="0" w:tplc="2D0A24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5E3695"/>
    <w:multiLevelType w:val="hybridMultilevel"/>
    <w:tmpl w:val="EC54E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B5055"/>
    <w:multiLevelType w:val="hybridMultilevel"/>
    <w:tmpl w:val="446C5C54"/>
    <w:lvl w:ilvl="0" w:tplc="FAD0A1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CA7B5A"/>
    <w:multiLevelType w:val="multilevel"/>
    <w:tmpl w:val="522CBB04"/>
    <w:lvl w:ilvl="0">
      <w:start w:val="4"/>
      <w:numFmt w:val="decimal"/>
      <w:lvlText w:val="%1."/>
      <w:lvlJc w:val="left"/>
      <w:pPr>
        <w:ind w:left="720" w:hanging="360"/>
      </w:pPr>
      <w:rPr>
        <w:rFonts w:hint="default"/>
      </w:rPr>
    </w:lvl>
    <w:lvl w:ilvl="1">
      <w:start w:val="1"/>
      <w:numFmt w:val="decimal"/>
      <w:lvlText w:val="%1.%2."/>
      <w:lvlJc w:val="left"/>
      <w:pPr>
        <w:ind w:left="702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7091ECF"/>
    <w:multiLevelType w:val="hybridMultilevel"/>
    <w:tmpl w:val="7CF2E3C0"/>
    <w:lvl w:ilvl="0" w:tplc="E85495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2D60BC"/>
    <w:multiLevelType w:val="hybridMultilevel"/>
    <w:tmpl w:val="984AD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7108790">
    <w:abstractNumId w:val="25"/>
  </w:num>
  <w:num w:numId="2" w16cid:durableId="248660279">
    <w:abstractNumId w:val="5"/>
  </w:num>
  <w:num w:numId="3" w16cid:durableId="1019312773">
    <w:abstractNumId w:val="21"/>
  </w:num>
  <w:num w:numId="4" w16cid:durableId="247813183">
    <w:abstractNumId w:val="16"/>
  </w:num>
  <w:num w:numId="5" w16cid:durableId="1464035267">
    <w:abstractNumId w:val="13"/>
  </w:num>
  <w:num w:numId="6" w16cid:durableId="222496261">
    <w:abstractNumId w:val="9"/>
  </w:num>
  <w:num w:numId="7" w16cid:durableId="1154642400">
    <w:abstractNumId w:val="1"/>
  </w:num>
  <w:num w:numId="8" w16cid:durableId="1112047306">
    <w:abstractNumId w:val="23"/>
  </w:num>
  <w:num w:numId="9" w16cid:durableId="1291978163">
    <w:abstractNumId w:val="8"/>
  </w:num>
  <w:num w:numId="10" w16cid:durableId="1724450252">
    <w:abstractNumId w:val="18"/>
  </w:num>
  <w:num w:numId="11" w16cid:durableId="1746489905">
    <w:abstractNumId w:val="22"/>
  </w:num>
  <w:num w:numId="12" w16cid:durableId="781846638">
    <w:abstractNumId w:val="15"/>
  </w:num>
  <w:num w:numId="13" w16cid:durableId="1839226667">
    <w:abstractNumId w:val="10"/>
  </w:num>
  <w:num w:numId="14" w16cid:durableId="1201169124">
    <w:abstractNumId w:val="17"/>
  </w:num>
  <w:num w:numId="15" w16cid:durableId="559708084">
    <w:abstractNumId w:val="6"/>
  </w:num>
  <w:num w:numId="16" w16cid:durableId="1325742321">
    <w:abstractNumId w:val="4"/>
  </w:num>
  <w:num w:numId="17" w16cid:durableId="278924096">
    <w:abstractNumId w:val="24"/>
  </w:num>
  <w:num w:numId="18" w16cid:durableId="700590985">
    <w:abstractNumId w:val="20"/>
  </w:num>
  <w:num w:numId="19" w16cid:durableId="1174683563">
    <w:abstractNumId w:val="3"/>
  </w:num>
  <w:num w:numId="20" w16cid:durableId="1741126616">
    <w:abstractNumId w:val="12"/>
  </w:num>
  <w:num w:numId="21" w16cid:durableId="318578888">
    <w:abstractNumId w:val="14"/>
  </w:num>
  <w:num w:numId="22" w16cid:durableId="2040816746">
    <w:abstractNumId w:val="2"/>
  </w:num>
  <w:num w:numId="23" w16cid:durableId="1438602870">
    <w:abstractNumId w:val="7"/>
  </w:num>
  <w:num w:numId="24" w16cid:durableId="1401635049">
    <w:abstractNumId w:val="0"/>
  </w:num>
  <w:num w:numId="25" w16cid:durableId="1170096146">
    <w:abstractNumId w:val="11"/>
  </w:num>
  <w:num w:numId="26" w16cid:durableId="1451260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SortMethod w:val="000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721"/>
    <w:rsid w:val="00003F15"/>
    <w:rsid w:val="00016C18"/>
    <w:rsid w:val="0001729D"/>
    <w:rsid w:val="000248E0"/>
    <w:rsid w:val="0003520A"/>
    <w:rsid w:val="00053BB2"/>
    <w:rsid w:val="0005583C"/>
    <w:rsid w:val="00062472"/>
    <w:rsid w:val="0006492A"/>
    <w:rsid w:val="00084074"/>
    <w:rsid w:val="00085685"/>
    <w:rsid w:val="00095016"/>
    <w:rsid w:val="000A7337"/>
    <w:rsid w:val="000C039F"/>
    <w:rsid w:val="000C48C6"/>
    <w:rsid w:val="000C5D69"/>
    <w:rsid w:val="000E4C40"/>
    <w:rsid w:val="000E5BD5"/>
    <w:rsid w:val="0011247D"/>
    <w:rsid w:val="00132EE1"/>
    <w:rsid w:val="00142E58"/>
    <w:rsid w:val="001526F3"/>
    <w:rsid w:val="00160BE6"/>
    <w:rsid w:val="00162182"/>
    <w:rsid w:val="001707EA"/>
    <w:rsid w:val="00175422"/>
    <w:rsid w:val="00185BD4"/>
    <w:rsid w:val="0019374A"/>
    <w:rsid w:val="00196008"/>
    <w:rsid w:val="001A1292"/>
    <w:rsid w:val="001B730A"/>
    <w:rsid w:val="001D7DA6"/>
    <w:rsid w:val="001E1211"/>
    <w:rsid w:val="001E2B9C"/>
    <w:rsid w:val="001E2ED6"/>
    <w:rsid w:val="001F0B23"/>
    <w:rsid w:val="001F3AEF"/>
    <w:rsid w:val="001F514E"/>
    <w:rsid w:val="001F6F7D"/>
    <w:rsid w:val="002002B9"/>
    <w:rsid w:val="002068E9"/>
    <w:rsid w:val="00214DDA"/>
    <w:rsid w:val="002244D3"/>
    <w:rsid w:val="00230D70"/>
    <w:rsid w:val="00231314"/>
    <w:rsid w:val="002435A2"/>
    <w:rsid w:val="002511BE"/>
    <w:rsid w:val="002601B3"/>
    <w:rsid w:val="0026433E"/>
    <w:rsid w:val="0027384C"/>
    <w:rsid w:val="002816A9"/>
    <w:rsid w:val="0029223B"/>
    <w:rsid w:val="002A0EF6"/>
    <w:rsid w:val="002B138C"/>
    <w:rsid w:val="002B1A1F"/>
    <w:rsid w:val="002B6B80"/>
    <w:rsid w:val="002C0947"/>
    <w:rsid w:val="002C2020"/>
    <w:rsid w:val="002D2DFB"/>
    <w:rsid w:val="002D5B9B"/>
    <w:rsid w:val="002D6F3E"/>
    <w:rsid w:val="002F2CE1"/>
    <w:rsid w:val="002F4CE1"/>
    <w:rsid w:val="00313E28"/>
    <w:rsid w:val="00313FC3"/>
    <w:rsid w:val="00314C6F"/>
    <w:rsid w:val="003248D6"/>
    <w:rsid w:val="003275CC"/>
    <w:rsid w:val="00344541"/>
    <w:rsid w:val="003559EF"/>
    <w:rsid w:val="00357D76"/>
    <w:rsid w:val="00365E28"/>
    <w:rsid w:val="00371D61"/>
    <w:rsid w:val="003722C2"/>
    <w:rsid w:val="00374D30"/>
    <w:rsid w:val="00377900"/>
    <w:rsid w:val="00394851"/>
    <w:rsid w:val="00395AC0"/>
    <w:rsid w:val="003A6532"/>
    <w:rsid w:val="003B20C2"/>
    <w:rsid w:val="003B54AF"/>
    <w:rsid w:val="003D5240"/>
    <w:rsid w:val="003E6FCF"/>
    <w:rsid w:val="003F158E"/>
    <w:rsid w:val="003F1B37"/>
    <w:rsid w:val="004046CE"/>
    <w:rsid w:val="004172C7"/>
    <w:rsid w:val="00432E6E"/>
    <w:rsid w:val="004505C7"/>
    <w:rsid w:val="00457356"/>
    <w:rsid w:val="00463573"/>
    <w:rsid w:val="004838BB"/>
    <w:rsid w:val="004861C4"/>
    <w:rsid w:val="004922D7"/>
    <w:rsid w:val="004A4E78"/>
    <w:rsid w:val="004A554C"/>
    <w:rsid w:val="004A7887"/>
    <w:rsid w:val="004B181D"/>
    <w:rsid w:val="004B1FB6"/>
    <w:rsid w:val="004C10F7"/>
    <w:rsid w:val="004C3093"/>
    <w:rsid w:val="004D4CFF"/>
    <w:rsid w:val="004F5948"/>
    <w:rsid w:val="005025BD"/>
    <w:rsid w:val="0050582B"/>
    <w:rsid w:val="005108FC"/>
    <w:rsid w:val="005216F3"/>
    <w:rsid w:val="00524904"/>
    <w:rsid w:val="00534A87"/>
    <w:rsid w:val="00541054"/>
    <w:rsid w:val="005509E5"/>
    <w:rsid w:val="005619A3"/>
    <w:rsid w:val="00594731"/>
    <w:rsid w:val="005A3108"/>
    <w:rsid w:val="005B7D1D"/>
    <w:rsid w:val="005C45BA"/>
    <w:rsid w:val="005C5016"/>
    <w:rsid w:val="005C5291"/>
    <w:rsid w:val="005D04BA"/>
    <w:rsid w:val="005E0A26"/>
    <w:rsid w:val="005E27F3"/>
    <w:rsid w:val="005E5521"/>
    <w:rsid w:val="005E5DDD"/>
    <w:rsid w:val="005F050A"/>
    <w:rsid w:val="005F118D"/>
    <w:rsid w:val="005F6B24"/>
    <w:rsid w:val="00601FF5"/>
    <w:rsid w:val="00602A50"/>
    <w:rsid w:val="00614D74"/>
    <w:rsid w:val="00620E65"/>
    <w:rsid w:val="00626639"/>
    <w:rsid w:val="0063284B"/>
    <w:rsid w:val="006430D2"/>
    <w:rsid w:val="006501B3"/>
    <w:rsid w:val="006624E2"/>
    <w:rsid w:val="0066462C"/>
    <w:rsid w:val="00675227"/>
    <w:rsid w:val="006757D1"/>
    <w:rsid w:val="00677892"/>
    <w:rsid w:val="0068401F"/>
    <w:rsid w:val="006A6279"/>
    <w:rsid w:val="006A672A"/>
    <w:rsid w:val="006B0368"/>
    <w:rsid w:val="006B33E2"/>
    <w:rsid w:val="006B790B"/>
    <w:rsid w:val="006C09D1"/>
    <w:rsid w:val="006D15E6"/>
    <w:rsid w:val="006D2C97"/>
    <w:rsid w:val="006E2C7A"/>
    <w:rsid w:val="006E3BC8"/>
    <w:rsid w:val="006E4801"/>
    <w:rsid w:val="006E4E66"/>
    <w:rsid w:val="0071455B"/>
    <w:rsid w:val="00725800"/>
    <w:rsid w:val="00741F90"/>
    <w:rsid w:val="0075375E"/>
    <w:rsid w:val="00754055"/>
    <w:rsid w:val="00755BC7"/>
    <w:rsid w:val="007777CD"/>
    <w:rsid w:val="007856A7"/>
    <w:rsid w:val="007907F0"/>
    <w:rsid w:val="00791F9D"/>
    <w:rsid w:val="007927BE"/>
    <w:rsid w:val="007A208C"/>
    <w:rsid w:val="007C7697"/>
    <w:rsid w:val="007D0A7C"/>
    <w:rsid w:val="007D5DDC"/>
    <w:rsid w:val="007D6869"/>
    <w:rsid w:val="007F43DE"/>
    <w:rsid w:val="008133BC"/>
    <w:rsid w:val="00814AB4"/>
    <w:rsid w:val="00815C3C"/>
    <w:rsid w:val="00821593"/>
    <w:rsid w:val="008572AF"/>
    <w:rsid w:val="00857872"/>
    <w:rsid w:val="008611EB"/>
    <w:rsid w:val="008663B7"/>
    <w:rsid w:val="00867F0D"/>
    <w:rsid w:val="00875ABE"/>
    <w:rsid w:val="0087671A"/>
    <w:rsid w:val="00887495"/>
    <w:rsid w:val="0089666B"/>
    <w:rsid w:val="008A211C"/>
    <w:rsid w:val="008A3A9F"/>
    <w:rsid w:val="008B033E"/>
    <w:rsid w:val="008B2803"/>
    <w:rsid w:val="008B42D0"/>
    <w:rsid w:val="008B4FE0"/>
    <w:rsid w:val="008C4A6C"/>
    <w:rsid w:val="008E47F7"/>
    <w:rsid w:val="008F5738"/>
    <w:rsid w:val="00902058"/>
    <w:rsid w:val="0091445C"/>
    <w:rsid w:val="00930969"/>
    <w:rsid w:val="00935EB7"/>
    <w:rsid w:val="00941A0C"/>
    <w:rsid w:val="0094480D"/>
    <w:rsid w:val="00946E32"/>
    <w:rsid w:val="00953DB4"/>
    <w:rsid w:val="00955488"/>
    <w:rsid w:val="0096755F"/>
    <w:rsid w:val="00970487"/>
    <w:rsid w:val="009745F5"/>
    <w:rsid w:val="00984315"/>
    <w:rsid w:val="00985AF8"/>
    <w:rsid w:val="009876B0"/>
    <w:rsid w:val="00991C45"/>
    <w:rsid w:val="00992E51"/>
    <w:rsid w:val="00993003"/>
    <w:rsid w:val="009A2FE6"/>
    <w:rsid w:val="009A53B6"/>
    <w:rsid w:val="009D0FD6"/>
    <w:rsid w:val="009D5F50"/>
    <w:rsid w:val="009E24C6"/>
    <w:rsid w:val="009F3433"/>
    <w:rsid w:val="00A12BB8"/>
    <w:rsid w:val="00A17ED0"/>
    <w:rsid w:val="00A22D41"/>
    <w:rsid w:val="00A26563"/>
    <w:rsid w:val="00A339DD"/>
    <w:rsid w:val="00A42DED"/>
    <w:rsid w:val="00A43325"/>
    <w:rsid w:val="00A4369C"/>
    <w:rsid w:val="00A449C5"/>
    <w:rsid w:val="00A50DEE"/>
    <w:rsid w:val="00A762FB"/>
    <w:rsid w:val="00A76499"/>
    <w:rsid w:val="00A76A60"/>
    <w:rsid w:val="00A82A84"/>
    <w:rsid w:val="00A84585"/>
    <w:rsid w:val="00A870E4"/>
    <w:rsid w:val="00A90058"/>
    <w:rsid w:val="00A91F11"/>
    <w:rsid w:val="00AC0F3D"/>
    <w:rsid w:val="00AD77BA"/>
    <w:rsid w:val="00AF5645"/>
    <w:rsid w:val="00AF7D46"/>
    <w:rsid w:val="00B00B63"/>
    <w:rsid w:val="00B01F95"/>
    <w:rsid w:val="00B07721"/>
    <w:rsid w:val="00B12773"/>
    <w:rsid w:val="00B231ED"/>
    <w:rsid w:val="00B245A8"/>
    <w:rsid w:val="00B25FD7"/>
    <w:rsid w:val="00B2671E"/>
    <w:rsid w:val="00B26FE8"/>
    <w:rsid w:val="00B3068A"/>
    <w:rsid w:val="00B3135D"/>
    <w:rsid w:val="00B43E71"/>
    <w:rsid w:val="00B4792E"/>
    <w:rsid w:val="00B5416E"/>
    <w:rsid w:val="00B622C5"/>
    <w:rsid w:val="00B62719"/>
    <w:rsid w:val="00B65EBE"/>
    <w:rsid w:val="00B81AA7"/>
    <w:rsid w:val="00B82489"/>
    <w:rsid w:val="00B93543"/>
    <w:rsid w:val="00BD0397"/>
    <w:rsid w:val="00BD5246"/>
    <w:rsid w:val="00BE4B31"/>
    <w:rsid w:val="00BF064B"/>
    <w:rsid w:val="00BF294C"/>
    <w:rsid w:val="00C02D90"/>
    <w:rsid w:val="00C03F83"/>
    <w:rsid w:val="00C12396"/>
    <w:rsid w:val="00C1710D"/>
    <w:rsid w:val="00C24F44"/>
    <w:rsid w:val="00C3586B"/>
    <w:rsid w:val="00C40F02"/>
    <w:rsid w:val="00C418B1"/>
    <w:rsid w:val="00C46261"/>
    <w:rsid w:val="00C52D2A"/>
    <w:rsid w:val="00C53A73"/>
    <w:rsid w:val="00C63E53"/>
    <w:rsid w:val="00C72AE8"/>
    <w:rsid w:val="00C837E4"/>
    <w:rsid w:val="00C939F9"/>
    <w:rsid w:val="00C96787"/>
    <w:rsid w:val="00CA0E7B"/>
    <w:rsid w:val="00CB32A9"/>
    <w:rsid w:val="00CC75C6"/>
    <w:rsid w:val="00CE3BE9"/>
    <w:rsid w:val="00CE4FDA"/>
    <w:rsid w:val="00CF3853"/>
    <w:rsid w:val="00CF79B5"/>
    <w:rsid w:val="00D0003B"/>
    <w:rsid w:val="00D01E86"/>
    <w:rsid w:val="00D06F5B"/>
    <w:rsid w:val="00D070ED"/>
    <w:rsid w:val="00D22B43"/>
    <w:rsid w:val="00D31EB3"/>
    <w:rsid w:val="00D3218C"/>
    <w:rsid w:val="00D339EA"/>
    <w:rsid w:val="00D44DFD"/>
    <w:rsid w:val="00D524CD"/>
    <w:rsid w:val="00D60CD5"/>
    <w:rsid w:val="00D61496"/>
    <w:rsid w:val="00D70417"/>
    <w:rsid w:val="00D70BFF"/>
    <w:rsid w:val="00D8242E"/>
    <w:rsid w:val="00D92F96"/>
    <w:rsid w:val="00D95CAF"/>
    <w:rsid w:val="00DA4482"/>
    <w:rsid w:val="00DB065E"/>
    <w:rsid w:val="00DB20FE"/>
    <w:rsid w:val="00DD457C"/>
    <w:rsid w:val="00DE2DF8"/>
    <w:rsid w:val="00DF08AE"/>
    <w:rsid w:val="00E108BE"/>
    <w:rsid w:val="00E27E1D"/>
    <w:rsid w:val="00E31D18"/>
    <w:rsid w:val="00E36632"/>
    <w:rsid w:val="00E37A90"/>
    <w:rsid w:val="00E50405"/>
    <w:rsid w:val="00E51ACF"/>
    <w:rsid w:val="00E551AD"/>
    <w:rsid w:val="00E60D3C"/>
    <w:rsid w:val="00E62FF6"/>
    <w:rsid w:val="00E63C34"/>
    <w:rsid w:val="00E66D74"/>
    <w:rsid w:val="00E73BD5"/>
    <w:rsid w:val="00E96576"/>
    <w:rsid w:val="00E9797A"/>
    <w:rsid w:val="00EA5C45"/>
    <w:rsid w:val="00EB1C44"/>
    <w:rsid w:val="00EB6C03"/>
    <w:rsid w:val="00EC1579"/>
    <w:rsid w:val="00EC1811"/>
    <w:rsid w:val="00EE39E3"/>
    <w:rsid w:val="00EE56BB"/>
    <w:rsid w:val="00EE5CCD"/>
    <w:rsid w:val="00EF2965"/>
    <w:rsid w:val="00EF47D6"/>
    <w:rsid w:val="00EF5EEB"/>
    <w:rsid w:val="00EF6DDB"/>
    <w:rsid w:val="00F11808"/>
    <w:rsid w:val="00F1421A"/>
    <w:rsid w:val="00F151ED"/>
    <w:rsid w:val="00F30AE3"/>
    <w:rsid w:val="00F41739"/>
    <w:rsid w:val="00F47342"/>
    <w:rsid w:val="00F67DDC"/>
    <w:rsid w:val="00F7268E"/>
    <w:rsid w:val="00F82FB9"/>
    <w:rsid w:val="00F85033"/>
    <w:rsid w:val="00F86B97"/>
    <w:rsid w:val="00FA36F4"/>
    <w:rsid w:val="00FA5203"/>
    <w:rsid w:val="00FB547F"/>
    <w:rsid w:val="00FC06A9"/>
    <w:rsid w:val="00FC69F4"/>
    <w:rsid w:val="00FC7875"/>
    <w:rsid w:val="00FE2BFC"/>
    <w:rsid w:val="00FF05C8"/>
    <w:rsid w:val="00FF21B1"/>
    <w:rsid w:val="00FF57EA"/>
    <w:rsid w:val="00FF67E7"/>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8BD732"/>
  <w15:chartTrackingRefBased/>
  <w15:docId w15:val="{01C4D460-B1C6-4906-87E6-CDE251E04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36632"/>
    <w:rPr>
      <w:sz w:val="24"/>
      <w:szCs w:val="24"/>
    </w:rPr>
  </w:style>
  <w:style w:type="paragraph" w:styleId="u1">
    <w:name w:val="heading 1"/>
    <w:basedOn w:val="Binhthng"/>
    <w:next w:val="Binhthng"/>
    <w:link w:val="u1Char"/>
    <w:qFormat/>
    <w:rsid w:val="005E0A26"/>
    <w:pPr>
      <w:keepNext/>
      <w:tabs>
        <w:tab w:val="left" w:pos="720"/>
        <w:tab w:val="left" w:pos="5760"/>
        <w:tab w:val="left" w:pos="6120"/>
      </w:tabs>
      <w:spacing w:before="120"/>
      <w:jc w:val="both"/>
      <w:outlineLvl w:val="0"/>
    </w:pPr>
    <w:rPr>
      <w:rFonts w:ascii="VNI-Times" w:hAnsi="VNI-Times"/>
      <w:b/>
      <w:sz w:val="26"/>
      <w:szCs w:val="20"/>
      <w:lang w:val="x-none" w:eastAsia="x-none"/>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99"/>
    <w:rsid w:val="00DE2DF8"/>
    <w:pPr>
      <w:autoSpaceDE w:val="0"/>
      <w:autoSpaceDN w:val="0"/>
      <w:jc w:val="both"/>
    </w:pPr>
    <w:rPr>
      <w:rFonts w:ascii=".VnTime" w:hAnsi=".VnTime" w:cs=".VnTime"/>
      <w:sz w:val="28"/>
      <w:szCs w:val="28"/>
      <w:lang w:val="en-GB"/>
    </w:rPr>
  </w:style>
  <w:style w:type="character" w:customStyle="1" w:styleId="ThnVnbanChar">
    <w:name w:val="Thân Văn bản Char"/>
    <w:link w:val="ThnVnban"/>
    <w:uiPriority w:val="99"/>
    <w:rsid w:val="00DE2DF8"/>
    <w:rPr>
      <w:rFonts w:ascii=".VnTime" w:hAnsi=".VnTime" w:cs=".VnTime"/>
      <w:sz w:val="28"/>
      <w:szCs w:val="28"/>
      <w:lang w:val="en-GB"/>
    </w:rPr>
  </w:style>
  <w:style w:type="paragraph" w:styleId="utrang">
    <w:name w:val="header"/>
    <w:basedOn w:val="Binhthng"/>
    <w:link w:val="utrangChar"/>
    <w:uiPriority w:val="99"/>
    <w:unhideWhenUsed/>
    <w:rsid w:val="00F41739"/>
    <w:pPr>
      <w:tabs>
        <w:tab w:val="center" w:pos="4680"/>
        <w:tab w:val="right" w:pos="9360"/>
      </w:tabs>
    </w:pPr>
  </w:style>
  <w:style w:type="character" w:customStyle="1" w:styleId="utrangChar">
    <w:name w:val="Đầu trang Char"/>
    <w:link w:val="utrang"/>
    <w:uiPriority w:val="99"/>
    <w:rsid w:val="00F41739"/>
    <w:rPr>
      <w:sz w:val="24"/>
      <w:szCs w:val="24"/>
    </w:rPr>
  </w:style>
  <w:style w:type="paragraph" w:styleId="Chntrang">
    <w:name w:val="footer"/>
    <w:basedOn w:val="Binhthng"/>
    <w:link w:val="ChntrangChar"/>
    <w:uiPriority w:val="99"/>
    <w:unhideWhenUsed/>
    <w:rsid w:val="00F41739"/>
    <w:pPr>
      <w:tabs>
        <w:tab w:val="center" w:pos="4680"/>
        <w:tab w:val="right" w:pos="9360"/>
      </w:tabs>
    </w:pPr>
  </w:style>
  <w:style w:type="character" w:customStyle="1" w:styleId="ChntrangChar">
    <w:name w:val="Chân trang Char"/>
    <w:link w:val="Chntrang"/>
    <w:uiPriority w:val="99"/>
    <w:rsid w:val="00F41739"/>
    <w:rPr>
      <w:sz w:val="24"/>
      <w:szCs w:val="24"/>
    </w:rPr>
  </w:style>
  <w:style w:type="paragraph" w:styleId="oancuaDanhsach">
    <w:name w:val="List Paragraph"/>
    <w:basedOn w:val="Binhthng"/>
    <w:uiPriority w:val="34"/>
    <w:qFormat/>
    <w:rsid w:val="00E37A90"/>
    <w:pPr>
      <w:ind w:left="720"/>
      <w:contextualSpacing/>
    </w:pPr>
    <w:rPr>
      <w:lang w:val="vi-VN" w:eastAsia="vi-VN"/>
    </w:rPr>
  </w:style>
  <w:style w:type="paragraph" w:styleId="Bongchuthich">
    <w:name w:val="Balloon Text"/>
    <w:basedOn w:val="Binhthng"/>
    <w:link w:val="BongchuthichChar"/>
    <w:uiPriority w:val="99"/>
    <w:semiHidden/>
    <w:unhideWhenUsed/>
    <w:rsid w:val="00374D30"/>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374D30"/>
    <w:rPr>
      <w:rFonts w:ascii="Segoe UI" w:hAnsi="Segoe UI" w:cs="Segoe UI"/>
      <w:sz w:val="18"/>
      <w:szCs w:val="18"/>
    </w:rPr>
  </w:style>
  <w:style w:type="character" w:customStyle="1" w:styleId="u1Char">
    <w:name w:val="Đầu đề 1 Char"/>
    <w:basedOn w:val="Phngmcinhcuaoanvn"/>
    <w:link w:val="u1"/>
    <w:rsid w:val="005E0A26"/>
    <w:rPr>
      <w:rFonts w:ascii="VNI-Times" w:hAnsi="VNI-Times"/>
      <w:b/>
      <w:sz w:val="26"/>
      <w:lang w:val="x-none" w:eastAsia="x-none"/>
    </w:rPr>
  </w:style>
  <w:style w:type="paragraph" w:customStyle="1" w:styleId="DefaultParagraphFontParaCharCharCharCharChar">
    <w:name w:val="Default Paragraph Font Para Char Char Char Char Char"/>
    <w:autoRedefine/>
    <w:rsid w:val="005E0A26"/>
    <w:pPr>
      <w:tabs>
        <w:tab w:val="left" w:pos="1152"/>
      </w:tabs>
      <w:spacing w:before="120" w:after="120" w:line="312" w:lineRule="auto"/>
    </w:pPr>
    <w:rPr>
      <w:rFonts w:ascii="Arial" w:hAnsi="Arial" w:cs="Arial"/>
      <w:sz w:val="26"/>
      <w:szCs w:val="26"/>
    </w:rPr>
  </w:style>
  <w:style w:type="character" w:styleId="Siuktni">
    <w:name w:val="Hyperlink"/>
    <w:unhideWhenUsed/>
    <w:rsid w:val="005E0A26"/>
    <w:rPr>
      <w:color w:val="0000FF"/>
      <w:u w:val="single"/>
    </w:rPr>
  </w:style>
  <w:style w:type="paragraph" w:customStyle="1" w:styleId="Default">
    <w:name w:val="Default"/>
    <w:rsid w:val="005E0A26"/>
    <w:pPr>
      <w:autoSpaceDE w:val="0"/>
      <w:autoSpaceDN w:val="0"/>
      <w:adjustRightInd w:val="0"/>
    </w:pPr>
    <w:rPr>
      <w:color w:val="000000"/>
      <w:sz w:val="24"/>
      <w:szCs w:val="24"/>
    </w:rPr>
  </w:style>
  <w:style w:type="character" w:customStyle="1" w:styleId="apple-converted-space">
    <w:name w:val="apple-converted-space"/>
    <w:rsid w:val="005E0A26"/>
  </w:style>
  <w:style w:type="paragraph" w:styleId="VnbanCcchu">
    <w:name w:val="footnote text"/>
    <w:basedOn w:val="Binhthng"/>
    <w:link w:val="VnbanCcchuChar"/>
    <w:uiPriority w:val="99"/>
    <w:semiHidden/>
    <w:unhideWhenUsed/>
    <w:rsid w:val="005E0A26"/>
    <w:pPr>
      <w:widowControl w:val="0"/>
    </w:pPr>
    <w:rPr>
      <w:rFonts w:ascii="DejaVu Sans Condensed" w:eastAsia="DejaVu Sans Condensed" w:hAnsi="DejaVu Sans Condensed" w:cs="DejaVu Sans Condensed"/>
      <w:color w:val="000000"/>
      <w:sz w:val="20"/>
      <w:szCs w:val="20"/>
      <w:lang w:val="vi-VN" w:eastAsia="vi-VN"/>
    </w:rPr>
  </w:style>
  <w:style w:type="character" w:customStyle="1" w:styleId="VnbanCcchuChar">
    <w:name w:val="Văn bản Cước chú Char"/>
    <w:basedOn w:val="Phngmcinhcuaoanvn"/>
    <w:link w:val="VnbanCcchu"/>
    <w:uiPriority w:val="99"/>
    <w:semiHidden/>
    <w:rsid w:val="005E0A26"/>
    <w:rPr>
      <w:rFonts w:ascii="DejaVu Sans Condensed" w:eastAsia="DejaVu Sans Condensed" w:hAnsi="DejaVu Sans Condensed" w:cs="DejaVu Sans Condensed"/>
      <w:color w:val="000000"/>
      <w:lang w:val="vi-VN" w:eastAsia="vi-VN"/>
    </w:rPr>
  </w:style>
  <w:style w:type="character" w:styleId="ThamchiuCcchu">
    <w:name w:val="footnote reference"/>
    <w:basedOn w:val="Phngmcinhcuaoanvn"/>
    <w:uiPriority w:val="99"/>
    <w:semiHidden/>
    <w:unhideWhenUsed/>
    <w:rsid w:val="005E0A26"/>
    <w:rPr>
      <w:vertAlign w:val="superscript"/>
    </w:rPr>
  </w:style>
  <w:style w:type="paragraph" w:styleId="ThngthngWeb">
    <w:name w:val="Normal (Web)"/>
    <w:basedOn w:val="Binhthng"/>
    <w:uiPriority w:val="99"/>
    <w:semiHidden/>
    <w:unhideWhenUsed/>
    <w:rsid w:val="005E0A26"/>
    <w:pPr>
      <w:widowControl w:val="0"/>
    </w:pPr>
    <w:rPr>
      <w:rFonts w:eastAsia="DejaVu Sans Condensed"/>
      <w:color w:val="000000"/>
      <w:lang w:val="vi-VN" w:eastAsia="vi-VN"/>
    </w:rPr>
  </w:style>
  <w:style w:type="character" w:customStyle="1" w:styleId="cpChagiiquyt1">
    <w:name w:val="Đề cập Chưa giải quyết1"/>
    <w:basedOn w:val="Phngmcinhcuaoanvn"/>
    <w:uiPriority w:val="99"/>
    <w:semiHidden/>
    <w:unhideWhenUsed/>
    <w:rsid w:val="005E0A26"/>
    <w:rPr>
      <w:color w:val="605E5C"/>
      <w:shd w:val="clear" w:color="auto" w:fill="E1DFDD"/>
    </w:rPr>
  </w:style>
  <w:style w:type="character" w:styleId="cpChagiiquyt">
    <w:name w:val="Unresolved Mention"/>
    <w:basedOn w:val="Phngmcinhcuaoanvn"/>
    <w:uiPriority w:val="99"/>
    <w:semiHidden/>
    <w:unhideWhenUsed/>
    <w:rsid w:val="00C24F44"/>
    <w:rPr>
      <w:color w:val="605E5C"/>
      <w:shd w:val="clear" w:color="auto" w:fill="E1DFDD"/>
    </w:rPr>
  </w:style>
  <w:style w:type="character" w:styleId="FollowedHyperlink">
    <w:name w:val="FollowedHyperlink"/>
    <w:basedOn w:val="Phngmcinhcuaoanvn"/>
    <w:uiPriority w:val="99"/>
    <w:semiHidden/>
    <w:unhideWhenUsed/>
    <w:rsid w:val="00C24F4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38821-2F5C-4A89-964A-DA1A1BA4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895</Words>
  <Characters>5107</Characters>
  <Application>Microsoft Office Word</Application>
  <DocSecurity>0</DocSecurity>
  <Lines>42</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Nhàn Nguyễn</dc:creator>
  <cp:keywords/>
  <cp:lastModifiedBy>hien nguyen</cp:lastModifiedBy>
  <cp:revision>41</cp:revision>
  <cp:lastPrinted>2026-04-29T08:58:00Z</cp:lastPrinted>
  <dcterms:created xsi:type="dcterms:W3CDTF">2025-11-06T09:53:00Z</dcterms:created>
  <dcterms:modified xsi:type="dcterms:W3CDTF">2026-06-01T06:53:00Z</dcterms:modified>
</cp:coreProperties>
</file>