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888E8" w14:textId="79002EA4" w:rsidR="00417171" w:rsidRPr="00E93DE4" w:rsidRDefault="003715B7" w:rsidP="00417171">
      <w:pPr>
        <w:jc w:val="center"/>
        <w:rPr>
          <w:b/>
          <w:bCs/>
          <w:sz w:val="28"/>
          <w:szCs w:val="32"/>
          <w:lang w:val="nl-NL"/>
        </w:rPr>
      </w:pPr>
      <w:r w:rsidRPr="00E93DE4">
        <w:rPr>
          <w:b/>
          <w:bCs/>
          <w:sz w:val="28"/>
          <w:szCs w:val="32"/>
          <w:lang w:val="nl-NL"/>
        </w:rPr>
        <w:t xml:space="preserve">DANH MỤC THỦ TỤC HÀNH CHÍNH </w:t>
      </w:r>
      <w:r w:rsidR="002205D9" w:rsidRPr="00E93DE4">
        <w:rPr>
          <w:b/>
          <w:bCs/>
          <w:sz w:val="28"/>
          <w:szCs w:val="32"/>
          <w:lang w:val="nl-NL"/>
        </w:rPr>
        <w:t xml:space="preserve">MỚI BAN HÀNH </w:t>
      </w:r>
      <w:r w:rsidR="00417171" w:rsidRPr="00E93DE4">
        <w:rPr>
          <w:b/>
          <w:bCs/>
          <w:sz w:val="28"/>
          <w:szCs w:val="32"/>
          <w:lang w:val="nl-NL"/>
        </w:rPr>
        <w:t>LĨNH VỰC CÔNG NGHIỆP CÔNG NGHỆ SỐ</w:t>
      </w:r>
    </w:p>
    <w:p w14:paraId="3FA83215" w14:textId="475109C5" w:rsidR="00925DA8" w:rsidRPr="00E93DE4" w:rsidRDefault="00925DA8" w:rsidP="002205D9">
      <w:pPr>
        <w:jc w:val="center"/>
        <w:rPr>
          <w:b/>
          <w:sz w:val="28"/>
          <w:szCs w:val="28"/>
        </w:rPr>
      </w:pPr>
      <w:r w:rsidRPr="00E93DE4">
        <w:rPr>
          <w:b/>
          <w:sz w:val="28"/>
          <w:szCs w:val="28"/>
        </w:rPr>
        <w:t>THUỘC PHẠM VI CHỨC NĂNG QUẢN LÝ CỦA SỞ KHOA HỌC VÀ CÔNG NGHỆ</w:t>
      </w:r>
    </w:p>
    <w:p w14:paraId="4D2699FC" w14:textId="113B342D" w:rsidR="003715B7" w:rsidRPr="00E93DE4" w:rsidRDefault="003715B7" w:rsidP="003715B7">
      <w:pPr>
        <w:jc w:val="center"/>
        <w:rPr>
          <w:i/>
          <w:iCs/>
          <w:sz w:val="26"/>
          <w:szCs w:val="26"/>
          <w:lang w:val="nl-NL"/>
        </w:rPr>
      </w:pPr>
      <w:r w:rsidRPr="00E93DE4">
        <w:rPr>
          <w:i/>
          <w:iCs/>
          <w:sz w:val="26"/>
          <w:szCs w:val="26"/>
          <w:lang w:val="nl-NL"/>
        </w:rPr>
        <w:t>(Ban hành kèm theo Quyết định số           /QĐ-UBND  ngày</w:t>
      </w:r>
      <w:r w:rsidR="002205D9" w:rsidRPr="00E93DE4">
        <w:rPr>
          <w:i/>
          <w:iCs/>
          <w:sz w:val="26"/>
          <w:szCs w:val="26"/>
          <w:lang w:val="nl-NL"/>
        </w:rPr>
        <w:t xml:space="preserve">    tháng   năm</w:t>
      </w:r>
      <w:r w:rsidR="00F222E8" w:rsidRPr="00E93DE4">
        <w:rPr>
          <w:i/>
          <w:iCs/>
          <w:sz w:val="26"/>
          <w:szCs w:val="26"/>
          <w:lang w:val="nl-NL"/>
        </w:rPr>
        <w:t xml:space="preserve"> 2026</w:t>
      </w:r>
      <w:r w:rsidR="00F451DC" w:rsidRPr="00E93DE4">
        <w:rPr>
          <w:i/>
          <w:iCs/>
          <w:sz w:val="26"/>
          <w:szCs w:val="26"/>
          <w:lang w:val="nl-NL"/>
        </w:rPr>
        <w:t xml:space="preserve"> </w:t>
      </w:r>
      <w:r w:rsidRPr="00E93DE4">
        <w:rPr>
          <w:i/>
          <w:iCs/>
          <w:sz w:val="26"/>
          <w:szCs w:val="26"/>
          <w:lang w:val="nl-NL"/>
        </w:rPr>
        <w:t>của Chủ tịch Ủy ban nhân dân Thành phố)</w:t>
      </w:r>
    </w:p>
    <w:p w14:paraId="5992D5A9" w14:textId="40BB43D5" w:rsidR="00541A64" w:rsidRPr="00E93DE4" w:rsidRDefault="00541A64" w:rsidP="003715B7">
      <w:pPr>
        <w:jc w:val="center"/>
        <w:rPr>
          <w:i/>
          <w:iCs/>
          <w:sz w:val="26"/>
          <w:szCs w:val="26"/>
          <w:lang w:val="nl-NL"/>
        </w:rPr>
      </w:pPr>
      <w:r w:rsidRPr="00E93DE4">
        <w:rPr>
          <w:i/>
          <w:iCs/>
          <w:noProof/>
          <w:szCs w:val="28"/>
        </w:rPr>
        <mc:AlternateContent>
          <mc:Choice Requires="wps">
            <w:drawing>
              <wp:anchor distT="0" distB="0" distL="114300" distR="114300" simplePos="0" relativeHeight="251659264" behindDoc="0" locked="0" layoutInCell="1" allowOverlap="1" wp14:anchorId="5E7B7AF4" wp14:editId="6BFD229A">
                <wp:simplePos x="0" y="0"/>
                <wp:positionH relativeFrom="column">
                  <wp:posOffset>3358515</wp:posOffset>
                </wp:positionH>
                <wp:positionV relativeFrom="paragraph">
                  <wp:posOffset>45297</wp:posOffset>
                </wp:positionV>
                <wp:extent cx="22193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19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2C69EE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4.45pt,3.55pt" to="439.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" strokecolor="black [3200]" strokeweight=".5pt">
                <v:stroke joinstyle="miter"/>
              </v:line>
            </w:pict>
          </mc:Fallback>
        </mc:AlternateContent>
      </w:r>
    </w:p>
    <w:tbl>
      <w:tblPr>
        <w:tblStyle w:val="TableGrid"/>
        <w:tblW w:w="4915" w:type="pct"/>
        <w:tblInd w:w="137" w:type="dxa"/>
        <w:tblLook w:val="04A0" w:firstRow="1" w:lastRow="0" w:firstColumn="1" w:lastColumn="0" w:noHBand="0" w:noVBand="1"/>
      </w:tblPr>
      <w:tblGrid>
        <w:gridCol w:w="563"/>
        <w:gridCol w:w="2835"/>
        <w:gridCol w:w="1553"/>
        <w:gridCol w:w="2125"/>
        <w:gridCol w:w="1415"/>
        <w:gridCol w:w="924"/>
        <w:gridCol w:w="4618"/>
      </w:tblGrid>
      <w:tr w:rsidR="00E93DE4" w:rsidRPr="00E93DE4" w14:paraId="753AF781" w14:textId="77777777" w:rsidTr="001E1805">
        <w:trPr>
          <w:trHeight w:val="604"/>
          <w:tblHeader/>
        </w:trPr>
        <w:tc>
          <w:tcPr>
            <w:tcW w:w="201" w:type="pct"/>
            <w:vAlign w:val="center"/>
          </w:tcPr>
          <w:p w14:paraId="12A89FD2" w14:textId="5CCD0069" w:rsidR="00B379CB" w:rsidRPr="00E93DE4" w:rsidRDefault="00B379CB" w:rsidP="00E93DE4">
            <w:pPr>
              <w:spacing w:before="120" w:after="120"/>
              <w:jc w:val="center"/>
              <w:rPr>
                <w:i/>
                <w:iCs/>
                <w:sz w:val="26"/>
                <w:szCs w:val="26"/>
                <w:lang w:val="nl-NL"/>
              </w:rPr>
            </w:pPr>
            <w:r w:rsidRPr="00E93DE4">
              <w:rPr>
                <w:b/>
                <w:sz w:val="26"/>
                <w:szCs w:val="26"/>
              </w:rPr>
              <w:t>TT</w:t>
            </w:r>
          </w:p>
        </w:tc>
        <w:tc>
          <w:tcPr>
            <w:tcW w:w="1012" w:type="pct"/>
            <w:vAlign w:val="center"/>
          </w:tcPr>
          <w:p w14:paraId="6A07FD60" w14:textId="29B23E6C" w:rsidR="00B379CB" w:rsidRPr="00E93DE4" w:rsidRDefault="00B379CB" w:rsidP="00E93DE4">
            <w:pPr>
              <w:spacing w:before="120" w:after="120"/>
              <w:jc w:val="center"/>
              <w:rPr>
                <w:i/>
                <w:iCs/>
                <w:sz w:val="26"/>
                <w:szCs w:val="26"/>
                <w:lang w:val="nl-NL"/>
              </w:rPr>
            </w:pPr>
            <w:r w:rsidRPr="00E93DE4">
              <w:rPr>
                <w:b/>
                <w:bCs/>
                <w:sz w:val="26"/>
                <w:szCs w:val="26"/>
              </w:rPr>
              <w:t>Tên thủ tục</w:t>
            </w:r>
            <w:r w:rsidR="00E93DE4">
              <w:rPr>
                <w:b/>
                <w:bCs/>
                <w:sz w:val="26"/>
                <w:szCs w:val="26"/>
              </w:rPr>
              <w:t xml:space="preserve"> </w:t>
            </w:r>
            <w:r w:rsidRPr="00E93DE4">
              <w:rPr>
                <w:b/>
                <w:bCs/>
                <w:sz w:val="26"/>
                <w:szCs w:val="26"/>
              </w:rPr>
              <w:t>hành chính</w:t>
            </w:r>
          </w:p>
        </w:tc>
        <w:tc>
          <w:tcPr>
            <w:tcW w:w="554" w:type="pct"/>
            <w:vAlign w:val="center"/>
          </w:tcPr>
          <w:p w14:paraId="4F902DA8" w14:textId="6B110984" w:rsidR="00B379CB" w:rsidRPr="00E93DE4" w:rsidRDefault="00B379CB" w:rsidP="00E93DE4">
            <w:pPr>
              <w:spacing w:before="120" w:after="120"/>
              <w:jc w:val="center"/>
              <w:rPr>
                <w:i/>
                <w:iCs/>
                <w:sz w:val="26"/>
                <w:szCs w:val="26"/>
                <w:lang w:val="nl-NL"/>
              </w:rPr>
            </w:pPr>
            <w:r w:rsidRPr="00E93DE4">
              <w:rPr>
                <w:b/>
                <w:sz w:val="26"/>
                <w:szCs w:val="26"/>
              </w:rPr>
              <w:t>Thời hạn</w:t>
            </w:r>
            <w:r w:rsidR="00E93DE4">
              <w:rPr>
                <w:b/>
                <w:sz w:val="26"/>
                <w:szCs w:val="26"/>
              </w:rPr>
              <w:t xml:space="preserve"> </w:t>
            </w:r>
            <w:r w:rsidR="00E93DE4">
              <w:rPr>
                <w:b/>
                <w:sz w:val="26"/>
                <w:szCs w:val="26"/>
              </w:rPr>
              <w:br/>
            </w:r>
            <w:r w:rsidRPr="00E93DE4">
              <w:rPr>
                <w:b/>
                <w:sz w:val="26"/>
                <w:szCs w:val="26"/>
              </w:rPr>
              <w:t>giải quyết</w:t>
            </w:r>
          </w:p>
        </w:tc>
        <w:tc>
          <w:tcPr>
            <w:tcW w:w="758" w:type="pct"/>
            <w:vAlign w:val="center"/>
          </w:tcPr>
          <w:p w14:paraId="69346171" w14:textId="7A8AFE8E" w:rsidR="00B379CB" w:rsidRPr="00E93DE4" w:rsidRDefault="00B379CB" w:rsidP="00E93DE4">
            <w:pPr>
              <w:spacing w:before="120" w:after="120"/>
              <w:jc w:val="center"/>
              <w:rPr>
                <w:i/>
                <w:iCs/>
                <w:sz w:val="26"/>
                <w:szCs w:val="26"/>
                <w:lang w:val="nl-NL"/>
              </w:rPr>
            </w:pPr>
            <w:r w:rsidRPr="00E93DE4">
              <w:rPr>
                <w:b/>
                <w:sz w:val="26"/>
                <w:szCs w:val="26"/>
              </w:rPr>
              <w:t>Địa điểm</w:t>
            </w:r>
            <w:r w:rsidRPr="00E93DE4">
              <w:rPr>
                <w:b/>
                <w:sz w:val="26"/>
                <w:szCs w:val="26"/>
              </w:rPr>
              <w:br/>
              <w:t>thực hiện</w:t>
            </w:r>
          </w:p>
        </w:tc>
        <w:tc>
          <w:tcPr>
            <w:tcW w:w="505" w:type="pct"/>
            <w:vAlign w:val="center"/>
          </w:tcPr>
          <w:p w14:paraId="198B1CF8" w14:textId="41548E8A" w:rsidR="00B379CB" w:rsidRPr="00E93DE4" w:rsidRDefault="00B379CB" w:rsidP="00E93DE4">
            <w:pPr>
              <w:spacing w:before="120" w:after="120"/>
              <w:jc w:val="center"/>
              <w:rPr>
                <w:i/>
                <w:iCs/>
                <w:sz w:val="26"/>
                <w:szCs w:val="26"/>
                <w:lang w:val="nl-NL"/>
              </w:rPr>
            </w:pPr>
            <w:r w:rsidRPr="00E93DE4">
              <w:rPr>
                <w:b/>
                <w:sz w:val="26"/>
                <w:szCs w:val="26"/>
              </w:rPr>
              <w:t>Cơ quan thực hiện</w:t>
            </w:r>
          </w:p>
        </w:tc>
        <w:tc>
          <w:tcPr>
            <w:tcW w:w="324" w:type="pct"/>
            <w:vAlign w:val="center"/>
          </w:tcPr>
          <w:p w14:paraId="08E325AC" w14:textId="5DB6AB08" w:rsidR="00B379CB" w:rsidRPr="00E93DE4" w:rsidRDefault="00B379CB" w:rsidP="00E93DE4">
            <w:pPr>
              <w:spacing w:before="120" w:after="120"/>
              <w:jc w:val="center"/>
              <w:rPr>
                <w:i/>
                <w:iCs/>
                <w:sz w:val="26"/>
                <w:szCs w:val="26"/>
                <w:lang w:val="nl-NL"/>
              </w:rPr>
            </w:pPr>
            <w:r w:rsidRPr="00E93DE4">
              <w:rPr>
                <w:b/>
                <w:sz w:val="26"/>
                <w:szCs w:val="26"/>
              </w:rPr>
              <w:t xml:space="preserve">Phí, </w:t>
            </w:r>
            <w:bookmarkStart w:id="0" w:name="_GoBack"/>
            <w:bookmarkEnd w:id="0"/>
            <w:r w:rsidR="00E93DE4">
              <w:rPr>
                <w:b/>
                <w:sz w:val="26"/>
                <w:szCs w:val="26"/>
              </w:rPr>
              <w:br/>
            </w:r>
            <w:r w:rsidRPr="00E93DE4">
              <w:rPr>
                <w:b/>
                <w:sz w:val="26"/>
                <w:szCs w:val="26"/>
              </w:rPr>
              <w:t>lệ phí</w:t>
            </w:r>
          </w:p>
        </w:tc>
        <w:tc>
          <w:tcPr>
            <w:tcW w:w="1646" w:type="pct"/>
            <w:vAlign w:val="center"/>
          </w:tcPr>
          <w:p w14:paraId="0D28E738" w14:textId="14DFE70B" w:rsidR="00B379CB" w:rsidRPr="00E93DE4" w:rsidRDefault="00B379CB" w:rsidP="00E93DE4">
            <w:pPr>
              <w:spacing w:before="120" w:after="120"/>
              <w:jc w:val="center"/>
              <w:rPr>
                <w:i/>
                <w:iCs/>
                <w:sz w:val="26"/>
                <w:szCs w:val="26"/>
                <w:lang w:val="nl-NL"/>
              </w:rPr>
            </w:pPr>
            <w:r w:rsidRPr="00E93DE4">
              <w:rPr>
                <w:b/>
                <w:sz w:val="26"/>
                <w:szCs w:val="26"/>
              </w:rPr>
              <w:t>Căn cứ pháp lý</w:t>
            </w:r>
          </w:p>
        </w:tc>
      </w:tr>
      <w:tr w:rsidR="001E1805" w:rsidRPr="00E93DE4" w14:paraId="46D2D27D" w14:textId="77777777" w:rsidTr="001E1805">
        <w:trPr>
          <w:trHeight w:val="2117"/>
        </w:trPr>
        <w:tc>
          <w:tcPr>
            <w:tcW w:w="201" w:type="pct"/>
          </w:tcPr>
          <w:p w14:paraId="7235F77D" w14:textId="170A4CDB" w:rsidR="00E93DE4" w:rsidRPr="00E93DE4" w:rsidRDefault="00E93DE4" w:rsidP="00E93DE4">
            <w:pPr>
              <w:spacing w:before="120" w:after="120"/>
              <w:jc w:val="center"/>
              <w:rPr>
                <w:sz w:val="26"/>
                <w:szCs w:val="26"/>
                <w:lang w:val="nl-NL"/>
              </w:rPr>
            </w:pPr>
            <w:r w:rsidRPr="00E93DE4">
              <w:rPr>
                <w:sz w:val="26"/>
                <w:szCs w:val="26"/>
                <w:lang w:val="nl-NL"/>
              </w:rPr>
              <w:t>1</w:t>
            </w:r>
          </w:p>
        </w:tc>
        <w:tc>
          <w:tcPr>
            <w:tcW w:w="1012" w:type="pct"/>
          </w:tcPr>
          <w:p w14:paraId="1B645858" w14:textId="0A35A6F9"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Cho phép nhập khẩu hàng hóa thuộc Danh mục sản phẩm công nghệ thông tin đã qua sử dụng cấm nhập khẩu.</w:t>
            </w:r>
          </w:p>
        </w:tc>
        <w:tc>
          <w:tcPr>
            <w:tcW w:w="554" w:type="pct"/>
          </w:tcPr>
          <w:p w14:paraId="739DEB07" w14:textId="1248334C" w:rsidR="00E93DE4" w:rsidRPr="00E93DE4" w:rsidRDefault="00E93DE4" w:rsidP="00E93DE4">
            <w:pPr>
              <w:spacing w:before="120" w:after="120"/>
              <w:jc w:val="both"/>
              <w:rPr>
                <w:sz w:val="26"/>
                <w:szCs w:val="26"/>
                <w:lang w:val="nl-NL"/>
              </w:rPr>
            </w:pPr>
            <w:r w:rsidRPr="00E93DE4">
              <w:rPr>
                <w:sz w:val="26"/>
                <w:szCs w:val="26"/>
                <w:lang w:val="nl-NL"/>
              </w:rPr>
              <w:t>07 ngày làm việc kể từ ngày nhận được hồ sơ đầy đủ, đúng</w:t>
            </w:r>
            <w:r>
              <w:rPr>
                <w:sz w:val="26"/>
                <w:szCs w:val="26"/>
                <w:lang w:val="nl-NL"/>
              </w:rPr>
              <w:t xml:space="preserve"> </w:t>
            </w:r>
            <w:r w:rsidRPr="00E93DE4">
              <w:rPr>
                <w:sz w:val="26"/>
                <w:szCs w:val="26"/>
                <w:lang w:val="nl-NL"/>
              </w:rPr>
              <w:t>quy định.</w:t>
            </w:r>
          </w:p>
        </w:tc>
        <w:tc>
          <w:tcPr>
            <w:tcW w:w="758" w:type="pct"/>
            <w:vMerge w:val="restart"/>
          </w:tcPr>
          <w:p w14:paraId="1B150EA5" w14:textId="77777777"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 xml:space="preserve">- Trung tâm Phục vụ hành chính công Thành phố Hồ Chí Minh: </w:t>
            </w:r>
          </w:p>
          <w:p w14:paraId="57692408" w14:textId="77777777"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 xml:space="preserve">+ Khu vực I: Số 43 Nguyễn Văn Bá, phường Thủ Đức. </w:t>
            </w:r>
          </w:p>
          <w:p w14:paraId="73502032" w14:textId="77777777"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 xml:space="preserve">+ Khu vực II: Tòa nhà Trung tâm hành chính, đường Lê Lợi, phường Bình Dương. </w:t>
            </w:r>
          </w:p>
          <w:p w14:paraId="646295C2" w14:textId="77777777"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 Khu vực III: Số 4 Nguyễn Tất Thành, phường Bà Rịa.</w:t>
            </w:r>
          </w:p>
          <w:p w14:paraId="0C4E5B31" w14:textId="12508FEE" w:rsidR="00E93DE4" w:rsidRPr="00E93DE4" w:rsidRDefault="00E93DE4" w:rsidP="00E93DE4">
            <w:pPr>
              <w:spacing w:before="120" w:after="120"/>
              <w:jc w:val="both"/>
              <w:rPr>
                <w:color w:val="000000" w:themeColor="text1"/>
                <w:sz w:val="26"/>
                <w:szCs w:val="26"/>
              </w:rPr>
            </w:pPr>
            <w:r w:rsidRPr="00E93DE4">
              <w:rPr>
                <w:color w:val="000000" w:themeColor="text1"/>
                <w:sz w:val="26"/>
                <w:szCs w:val="26"/>
              </w:rPr>
              <w:t>- Trung tâm Phục vụ hành chính công cấp xã.</w:t>
            </w:r>
          </w:p>
        </w:tc>
        <w:tc>
          <w:tcPr>
            <w:tcW w:w="505" w:type="pct"/>
          </w:tcPr>
          <w:p w14:paraId="350D0CCA" w14:textId="1BDD61A4" w:rsidR="00E93DE4" w:rsidRPr="00E93DE4" w:rsidRDefault="00E93DE4" w:rsidP="00E93DE4">
            <w:pPr>
              <w:spacing w:before="120" w:after="120"/>
              <w:jc w:val="both"/>
              <w:rPr>
                <w:sz w:val="26"/>
                <w:szCs w:val="26"/>
              </w:rPr>
            </w:pPr>
            <w:r w:rsidRPr="00E93DE4">
              <w:rPr>
                <w:sz w:val="26"/>
                <w:szCs w:val="26"/>
              </w:rPr>
              <w:t>Chủ tịch Ủy ban nhân dân Thành phố</w:t>
            </w:r>
          </w:p>
        </w:tc>
        <w:tc>
          <w:tcPr>
            <w:tcW w:w="324" w:type="pct"/>
          </w:tcPr>
          <w:p w14:paraId="50B07EBE" w14:textId="3D16A30D" w:rsidR="00E93DE4" w:rsidRPr="00E93DE4" w:rsidRDefault="00E93DE4" w:rsidP="00E93DE4">
            <w:pPr>
              <w:spacing w:before="120" w:after="120"/>
              <w:jc w:val="center"/>
              <w:rPr>
                <w:sz w:val="26"/>
                <w:szCs w:val="26"/>
                <w:lang w:val="nl-NL"/>
              </w:rPr>
            </w:pPr>
            <w:r w:rsidRPr="00E93DE4">
              <w:rPr>
                <w:sz w:val="26"/>
                <w:szCs w:val="26"/>
                <w:lang w:val="nl-NL"/>
              </w:rPr>
              <w:t>Không</w:t>
            </w:r>
          </w:p>
        </w:tc>
        <w:tc>
          <w:tcPr>
            <w:tcW w:w="1646" w:type="pct"/>
            <w:vMerge w:val="restart"/>
          </w:tcPr>
          <w:p w14:paraId="176E0E3D" w14:textId="77777777" w:rsidR="00E93DE4" w:rsidRPr="00E93DE4" w:rsidRDefault="00E93DE4" w:rsidP="00E93DE4">
            <w:pPr>
              <w:spacing w:before="120" w:after="120"/>
              <w:jc w:val="both"/>
              <w:rPr>
                <w:bCs/>
                <w:sz w:val="26"/>
                <w:szCs w:val="26"/>
                <w:lang w:val="pt-BR"/>
              </w:rPr>
            </w:pPr>
            <w:r w:rsidRPr="00E93DE4">
              <w:rPr>
                <w:bCs/>
                <w:sz w:val="26"/>
                <w:szCs w:val="26"/>
                <w:lang w:val="pt-BR"/>
              </w:rPr>
              <w:t>- Luật Quản lý ngoại thương;</w:t>
            </w:r>
          </w:p>
          <w:p w14:paraId="53AE29E1" w14:textId="069761D8" w:rsidR="00E93DE4" w:rsidRPr="00E93DE4" w:rsidRDefault="00E93DE4" w:rsidP="00E93DE4">
            <w:pPr>
              <w:spacing w:before="120" w:after="120"/>
              <w:jc w:val="both"/>
              <w:rPr>
                <w:bCs/>
                <w:sz w:val="26"/>
                <w:szCs w:val="26"/>
                <w:lang w:val="pt-BR"/>
              </w:rPr>
            </w:pPr>
            <w:r w:rsidRPr="00E93DE4">
              <w:rPr>
                <w:bCs/>
                <w:sz w:val="26"/>
                <w:szCs w:val="26"/>
                <w:lang w:val="pt-BR"/>
              </w:rPr>
              <w:t>- Nghị định số 69/2018/NĐ-CP ngày 15 tháng 5 năm 2018 của Chính phủ quy định chi tiết một số điều của Luật Quản lý ngoại thương;</w:t>
            </w:r>
          </w:p>
          <w:p w14:paraId="2D403210" w14:textId="78E69CB6" w:rsidR="00E93DE4" w:rsidRPr="00E93DE4" w:rsidRDefault="00E93DE4" w:rsidP="00E93DE4">
            <w:pPr>
              <w:spacing w:before="120" w:after="120"/>
              <w:jc w:val="both"/>
              <w:rPr>
                <w:bCs/>
                <w:sz w:val="26"/>
                <w:szCs w:val="26"/>
                <w:lang w:val="pt-BR"/>
              </w:rPr>
            </w:pPr>
            <w:r w:rsidRPr="00E93DE4">
              <w:rPr>
                <w:bCs/>
                <w:sz w:val="26"/>
                <w:szCs w:val="26"/>
                <w:lang w:val="pt-BR"/>
              </w:rPr>
              <w:t>- Nghị định số 146/2025/NĐ-CP ngày 12 tháng 6 năm 2025 của Chính phủ quy định về phân quyền, phân cấp trong lĩnh vực công nghiệp và thương mại;</w:t>
            </w:r>
          </w:p>
          <w:p w14:paraId="03C11B63" w14:textId="4943AFFD" w:rsidR="00E93DE4" w:rsidRPr="00E93DE4" w:rsidRDefault="00E93DE4" w:rsidP="00E93DE4">
            <w:pPr>
              <w:spacing w:before="120" w:after="120"/>
              <w:jc w:val="both"/>
              <w:rPr>
                <w:bCs/>
                <w:sz w:val="26"/>
                <w:szCs w:val="26"/>
                <w:lang w:val="pt-BR"/>
              </w:rPr>
            </w:pPr>
            <w:r w:rsidRPr="00E93DE4">
              <w:rPr>
                <w:bCs/>
                <w:sz w:val="26"/>
                <w:szCs w:val="26"/>
                <w:lang w:val="pt-BR"/>
              </w:rPr>
              <w:t>- Nghị quyết số 66.18/2026/NĐ-CP của Chính phủ về phân quyền, cắt giảm, đơn giản hóa thủ tục hành chính, điều kiện kinh doanh;</w:t>
            </w:r>
          </w:p>
          <w:p w14:paraId="55C2F59C" w14:textId="713A3D39" w:rsidR="00E93DE4" w:rsidRPr="00E93DE4" w:rsidRDefault="00E93DE4" w:rsidP="00E93DE4">
            <w:pPr>
              <w:spacing w:before="120" w:after="120"/>
              <w:jc w:val="both"/>
              <w:rPr>
                <w:bCs/>
                <w:sz w:val="26"/>
                <w:szCs w:val="26"/>
                <w:lang w:val="pt-BR"/>
              </w:rPr>
            </w:pPr>
            <w:r w:rsidRPr="00E93DE4">
              <w:rPr>
                <w:bCs/>
                <w:sz w:val="26"/>
                <w:szCs w:val="26"/>
                <w:lang w:val="pt-BR"/>
              </w:rPr>
              <w:t>- Thông tư số 26/2025/TT-BKHCN ngày 31 tháng 10 năm 2025 của Bộ trưởng Bộ Khoa học và Công nghệ quy định việc nhập khẩu hàng hóa thuộc Danh mục sản phẩm CNTT đã qua sử dụng cấm nhập khẩu và thực hiện hoạt động gia công hàng hóa thuộc Danh mục sản phẩm CNTT đã qua sử dụng cấm nhập khẩu cho thương nhân nước ngoài để tiêu thụ ở nước ngoài;</w:t>
            </w:r>
          </w:p>
          <w:p w14:paraId="1DFB254E" w14:textId="481A6DF7" w:rsidR="00E93DE4" w:rsidRPr="00E93DE4" w:rsidRDefault="00E93DE4" w:rsidP="00E93DE4">
            <w:pPr>
              <w:spacing w:before="120" w:after="120"/>
              <w:jc w:val="both"/>
              <w:rPr>
                <w:bCs/>
                <w:sz w:val="26"/>
                <w:szCs w:val="26"/>
                <w:lang w:val="pt-BR"/>
              </w:rPr>
            </w:pPr>
            <w:r w:rsidRPr="00E93DE4">
              <w:rPr>
                <w:bCs/>
                <w:sz w:val="26"/>
                <w:szCs w:val="26"/>
                <w:lang w:val="pt-BR"/>
              </w:rPr>
              <w:lastRenderedPageBreak/>
              <w:t xml:space="preserve">- Quyết định số 2645/QĐ-BKHCN ngày 02 tháng 6 năm 2026 của </w:t>
            </w:r>
            <w:r w:rsidRPr="00E93DE4">
              <w:rPr>
                <w:bCs/>
                <w:sz w:val="26"/>
                <w:szCs w:val="26"/>
                <w:lang w:val="pt-BR"/>
              </w:rPr>
              <w:t xml:space="preserve">Bộ trưởng </w:t>
            </w:r>
            <w:r w:rsidRPr="00E93DE4">
              <w:rPr>
                <w:bCs/>
                <w:sz w:val="26"/>
                <w:szCs w:val="26"/>
                <w:lang w:val="pt-BR"/>
              </w:rPr>
              <w:t xml:space="preserve">Bộ Khoa học và Công nghệ về việc công bố thủ tục hành chính được sửa đổi, bổ sung lĩnh vực </w:t>
            </w:r>
            <w:r w:rsidRPr="00E93DE4">
              <w:rPr>
                <w:bCs/>
                <w:sz w:val="26"/>
                <w:szCs w:val="26"/>
              </w:rPr>
              <w:t xml:space="preserve">công nghệ thông tin, điện tử </w:t>
            </w:r>
            <w:r w:rsidRPr="00E93DE4">
              <w:rPr>
                <w:bCs/>
                <w:sz w:val="26"/>
                <w:szCs w:val="26"/>
                <w:lang w:val="pt-BR"/>
              </w:rPr>
              <w:t>thuộc phạm vi chức năng quản lý của Bộ Khoa học và Công nghệ.</w:t>
            </w:r>
          </w:p>
        </w:tc>
      </w:tr>
      <w:tr w:rsidR="001E1805" w:rsidRPr="00E93DE4" w14:paraId="725611AD" w14:textId="77777777" w:rsidTr="001E1805">
        <w:trPr>
          <w:trHeight w:val="317"/>
        </w:trPr>
        <w:tc>
          <w:tcPr>
            <w:tcW w:w="201" w:type="pct"/>
          </w:tcPr>
          <w:p w14:paraId="703276DC" w14:textId="506831FB" w:rsidR="00E93DE4" w:rsidRPr="00E93DE4" w:rsidRDefault="00E93DE4" w:rsidP="00E93DE4">
            <w:pPr>
              <w:spacing w:before="120" w:after="120"/>
              <w:jc w:val="center"/>
              <w:rPr>
                <w:sz w:val="26"/>
                <w:szCs w:val="26"/>
                <w:lang w:val="nl-NL"/>
              </w:rPr>
            </w:pPr>
            <w:r w:rsidRPr="00E93DE4">
              <w:rPr>
                <w:sz w:val="26"/>
                <w:szCs w:val="26"/>
                <w:lang w:val="nl-NL"/>
              </w:rPr>
              <w:t>2</w:t>
            </w:r>
          </w:p>
        </w:tc>
        <w:tc>
          <w:tcPr>
            <w:tcW w:w="1012" w:type="pct"/>
          </w:tcPr>
          <w:p w14:paraId="5B06C557" w14:textId="291F4583" w:rsidR="00E93DE4" w:rsidRPr="00E93DE4" w:rsidRDefault="00E93DE4" w:rsidP="00E93DE4">
            <w:pPr>
              <w:spacing w:before="120" w:after="120"/>
              <w:jc w:val="both"/>
              <w:rPr>
                <w:bCs/>
                <w:sz w:val="26"/>
                <w:szCs w:val="26"/>
                <w:lang w:val="nl-NL"/>
              </w:rPr>
            </w:pPr>
            <w:r w:rsidRPr="00E93DE4">
              <w:rPr>
                <w:bCs/>
                <w:sz w:val="26"/>
                <w:szCs w:val="26"/>
                <w:lang w:val="nl-NL"/>
              </w:rPr>
              <w:t>Cho phép thương nhân</w:t>
            </w:r>
            <w:r>
              <w:rPr>
                <w:bCs/>
                <w:sz w:val="26"/>
                <w:szCs w:val="26"/>
                <w:lang w:val="nl-NL"/>
              </w:rPr>
              <w:t xml:space="preserve"> </w:t>
            </w:r>
            <w:r w:rsidRPr="00E93DE4">
              <w:rPr>
                <w:bCs/>
                <w:sz w:val="26"/>
                <w:szCs w:val="26"/>
                <w:lang w:val="nl-NL"/>
              </w:rPr>
              <w:t>thực hiện hoạt động gia công hàng hóa thuộc Danh mục sản</w:t>
            </w:r>
            <w:r>
              <w:rPr>
                <w:bCs/>
                <w:sz w:val="26"/>
                <w:szCs w:val="26"/>
                <w:lang w:val="nl-NL"/>
              </w:rPr>
              <w:t xml:space="preserve"> </w:t>
            </w:r>
            <w:r w:rsidRPr="00E93DE4">
              <w:rPr>
                <w:bCs/>
                <w:sz w:val="26"/>
                <w:szCs w:val="26"/>
                <w:lang w:val="nl-NL"/>
              </w:rPr>
              <w:t>phẩm công nghệ thông tin đã qua sử dụng cấm nhập khẩu cho thương nhân nước ngoài để tiêu thụ ở nước ngoài.</w:t>
            </w:r>
          </w:p>
        </w:tc>
        <w:tc>
          <w:tcPr>
            <w:tcW w:w="554" w:type="pct"/>
          </w:tcPr>
          <w:p w14:paraId="2DCD7858" w14:textId="5D8DE241" w:rsidR="00E93DE4" w:rsidRPr="00E93DE4" w:rsidRDefault="00E93DE4" w:rsidP="00E93DE4">
            <w:pPr>
              <w:spacing w:before="120" w:after="120"/>
              <w:jc w:val="both"/>
              <w:rPr>
                <w:sz w:val="26"/>
                <w:szCs w:val="26"/>
                <w:lang w:val="nl-NL"/>
              </w:rPr>
            </w:pPr>
            <w:r w:rsidRPr="00E93DE4">
              <w:rPr>
                <w:sz w:val="26"/>
                <w:szCs w:val="26"/>
                <w:lang w:val="nl-NL"/>
              </w:rPr>
              <w:t>07 ngày làm việc kể từ ngày nhận được hồ sơ đầy đủ, đúng</w:t>
            </w:r>
            <w:r>
              <w:rPr>
                <w:sz w:val="26"/>
                <w:szCs w:val="26"/>
                <w:lang w:val="nl-NL"/>
              </w:rPr>
              <w:t xml:space="preserve"> </w:t>
            </w:r>
            <w:r w:rsidRPr="00E93DE4">
              <w:rPr>
                <w:sz w:val="26"/>
                <w:szCs w:val="26"/>
                <w:lang w:val="nl-NL"/>
              </w:rPr>
              <w:t>quy định.</w:t>
            </w:r>
          </w:p>
        </w:tc>
        <w:tc>
          <w:tcPr>
            <w:tcW w:w="758" w:type="pct"/>
            <w:vMerge/>
          </w:tcPr>
          <w:p w14:paraId="3E8E845D" w14:textId="197557B7" w:rsidR="00E93DE4" w:rsidRPr="00E93DE4" w:rsidRDefault="00E93DE4" w:rsidP="00E93DE4">
            <w:pPr>
              <w:spacing w:before="120" w:after="120"/>
              <w:jc w:val="both"/>
              <w:rPr>
                <w:iCs/>
                <w:sz w:val="26"/>
                <w:szCs w:val="26"/>
                <w:lang w:val="nl-NL"/>
              </w:rPr>
            </w:pPr>
          </w:p>
        </w:tc>
        <w:tc>
          <w:tcPr>
            <w:tcW w:w="505" w:type="pct"/>
          </w:tcPr>
          <w:p w14:paraId="7C78A6B1" w14:textId="19335831" w:rsidR="00E93DE4" w:rsidRPr="00E93DE4" w:rsidRDefault="00E93DE4" w:rsidP="00E93DE4">
            <w:pPr>
              <w:spacing w:before="120" w:after="120"/>
              <w:jc w:val="both"/>
              <w:rPr>
                <w:sz w:val="26"/>
                <w:szCs w:val="26"/>
              </w:rPr>
            </w:pPr>
            <w:r w:rsidRPr="00E93DE4">
              <w:rPr>
                <w:sz w:val="26"/>
                <w:szCs w:val="26"/>
              </w:rPr>
              <w:t>Chủ tịch Ủy ban nhân dân Thành phố</w:t>
            </w:r>
          </w:p>
        </w:tc>
        <w:tc>
          <w:tcPr>
            <w:tcW w:w="324" w:type="pct"/>
          </w:tcPr>
          <w:p w14:paraId="3B9FDC5F" w14:textId="7ECAAE8A" w:rsidR="00E93DE4" w:rsidRPr="00E93DE4" w:rsidRDefault="00E93DE4" w:rsidP="00E93DE4">
            <w:pPr>
              <w:spacing w:before="120" w:after="120"/>
              <w:jc w:val="center"/>
              <w:rPr>
                <w:sz w:val="26"/>
                <w:szCs w:val="26"/>
                <w:lang w:val="nl-NL"/>
              </w:rPr>
            </w:pPr>
            <w:r w:rsidRPr="00E93DE4">
              <w:rPr>
                <w:sz w:val="26"/>
                <w:szCs w:val="26"/>
                <w:lang w:val="nl-NL"/>
              </w:rPr>
              <w:t>Không</w:t>
            </w:r>
          </w:p>
        </w:tc>
        <w:tc>
          <w:tcPr>
            <w:tcW w:w="1646" w:type="pct"/>
            <w:vMerge/>
          </w:tcPr>
          <w:p w14:paraId="7ED5FCF4" w14:textId="7B13607D" w:rsidR="00E93DE4" w:rsidRPr="00E93DE4" w:rsidRDefault="00E93DE4" w:rsidP="00E93DE4">
            <w:pPr>
              <w:spacing w:before="120" w:after="120"/>
              <w:jc w:val="both"/>
              <w:rPr>
                <w:bCs/>
                <w:sz w:val="26"/>
                <w:szCs w:val="26"/>
              </w:rPr>
            </w:pPr>
          </w:p>
        </w:tc>
      </w:tr>
      <w:tr w:rsidR="001E1805" w:rsidRPr="00E93DE4" w14:paraId="5ACD43DB" w14:textId="77777777" w:rsidTr="001E1805">
        <w:trPr>
          <w:trHeight w:val="317"/>
        </w:trPr>
        <w:tc>
          <w:tcPr>
            <w:tcW w:w="201" w:type="pct"/>
          </w:tcPr>
          <w:p w14:paraId="0FA42B74" w14:textId="317B73A3" w:rsidR="00E93DE4" w:rsidRPr="00E93DE4" w:rsidRDefault="00E93DE4" w:rsidP="00E93DE4">
            <w:pPr>
              <w:spacing w:before="120" w:after="120"/>
              <w:jc w:val="center"/>
              <w:rPr>
                <w:sz w:val="26"/>
                <w:szCs w:val="26"/>
                <w:lang w:val="nl-NL"/>
              </w:rPr>
            </w:pPr>
            <w:r w:rsidRPr="00E93DE4">
              <w:rPr>
                <w:sz w:val="26"/>
                <w:szCs w:val="26"/>
                <w:lang w:val="nl-NL"/>
              </w:rPr>
              <w:t>3</w:t>
            </w:r>
          </w:p>
        </w:tc>
        <w:tc>
          <w:tcPr>
            <w:tcW w:w="1012" w:type="pct"/>
          </w:tcPr>
          <w:p w14:paraId="2823A8EE" w14:textId="1F663969" w:rsidR="00E93DE4" w:rsidRPr="00E93DE4" w:rsidRDefault="00E93DE4" w:rsidP="00E93DE4">
            <w:pPr>
              <w:spacing w:before="120" w:after="120"/>
              <w:jc w:val="both"/>
              <w:rPr>
                <w:bCs/>
                <w:sz w:val="26"/>
                <w:szCs w:val="26"/>
                <w:lang w:val="nl-NL"/>
              </w:rPr>
            </w:pPr>
            <w:r w:rsidRPr="00E93DE4">
              <w:rPr>
                <w:bCs/>
                <w:sz w:val="26"/>
                <w:szCs w:val="26"/>
                <w:lang w:val="nl-NL"/>
              </w:rPr>
              <w:t>Bổ sung, sửa đổi Giấy phép, cấp lại do mất,</w:t>
            </w:r>
            <w:r>
              <w:rPr>
                <w:bCs/>
                <w:sz w:val="26"/>
                <w:szCs w:val="26"/>
                <w:lang w:val="nl-NL"/>
              </w:rPr>
              <w:t xml:space="preserve"> </w:t>
            </w:r>
            <w:r w:rsidRPr="00E93DE4">
              <w:rPr>
                <w:bCs/>
                <w:sz w:val="26"/>
                <w:szCs w:val="26"/>
                <w:lang w:val="nl-NL"/>
              </w:rPr>
              <w:t>thất lạc Giấy phép cho phép thực hiện hoạt</w:t>
            </w:r>
            <w:r>
              <w:rPr>
                <w:bCs/>
                <w:sz w:val="26"/>
                <w:szCs w:val="26"/>
                <w:lang w:val="nl-NL"/>
              </w:rPr>
              <w:t xml:space="preserve"> </w:t>
            </w:r>
            <w:r w:rsidRPr="00E93DE4">
              <w:rPr>
                <w:bCs/>
                <w:sz w:val="26"/>
                <w:szCs w:val="26"/>
                <w:lang w:val="nl-NL"/>
              </w:rPr>
              <w:t xml:space="preserve">động gia công hàng hóa thuộc Danh mục sản phẩm công nghệ thông tin đã </w:t>
            </w:r>
            <w:r w:rsidRPr="00E93DE4">
              <w:rPr>
                <w:bCs/>
                <w:sz w:val="26"/>
                <w:szCs w:val="26"/>
                <w:lang w:val="nl-NL"/>
              </w:rPr>
              <w:lastRenderedPageBreak/>
              <w:t>qua sử dụng cấm nhập khẩu</w:t>
            </w:r>
            <w:r>
              <w:rPr>
                <w:bCs/>
                <w:sz w:val="26"/>
                <w:szCs w:val="26"/>
                <w:lang w:val="nl-NL"/>
              </w:rPr>
              <w:t xml:space="preserve"> </w:t>
            </w:r>
            <w:r w:rsidRPr="00E93DE4">
              <w:rPr>
                <w:bCs/>
                <w:sz w:val="26"/>
                <w:szCs w:val="26"/>
                <w:lang w:val="nl-NL"/>
              </w:rPr>
              <w:t>cho thương nhân nước ngoài để tiêu thụ ở nước ngoài</w:t>
            </w:r>
          </w:p>
        </w:tc>
        <w:tc>
          <w:tcPr>
            <w:tcW w:w="554" w:type="pct"/>
          </w:tcPr>
          <w:p w14:paraId="7B14773E" w14:textId="2E19E94A" w:rsidR="00E93DE4" w:rsidRPr="00E93DE4" w:rsidRDefault="00E93DE4" w:rsidP="00E93DE4">
            <w:pPr>
              <w:spacing w:before="120" w:after="120"/>
              <w:jc w:val="both"/>
              <w:rPr>
                <w:sz w:val="26"/>
                <w:szCs w:val="26"/>
                <w:lang w:val="nl-NL"/>
              </w:rPr>
            </w:pPr>
            <w:r w:rsidRPr="00E93DE4">
              <w:rPr>
                <w:sz w:val="26"/>
                <w:szCs w:val="26"/>
                <w:lang w:val="nl-NL"/>
              </w:rPr>
              <w:lastRenderedPageBreak/>
              <w:t>03 ngày làm việc kể từ khi nhận được hồ sơ đầy đủ, đúng</w:t>
            </w:r>
            <w:r>
              <w:rPr>
                <w:sz w:val="26"/>
                <w:szCs w:val="26"/>
                <w:lang w:val="nl-NL"/>
              </w:rPr>
              <w:t xml:space="preserve"> </w:t>
            </w:r>
            <w:r w:rsidRPr="00E93DE4">
              <w:rPr>
                <w:sz w:val="26"/>
                <w:szCs w:val="26"/>
                <w:lang w:val="nl-NL"/>
              </w:rPr>
              <w:t>quy định.</w:t>
            </w:r>
          </w:p>
        </w:tc>
        <w:tc>
          <w:tcPr>
            <w:tcW w:w="758" w:type="pct"/>
            <w:vMerge/>
          </w:tcPr>
          <w:p w14:paraId="5B2F7BFC" w14:textId="45B2C033" w:rsidR="00E93DE4" w:rsidRPr="00E93DE4" w:rsidRDefault="00E93DE4" w:rsidP="00E93DE4">
            <w:pPr>
              <w:spacing w:before="120" w:after="120"/>
              <w:jc w:val="both"/>
              <w:rPr>
                <w:iCs/>
                <w:sz w:val="26"/>
                <w:szCs w:val="26"/>
                <w:lang w:val="nl-NL"/>
              </w:rPr>
            </w:pPr>
          </w:p>
        </w:tc>
        <w:tc>
          <w:tcPr>
            <w:tcW w:w="505" w:type="pct"/>
          </w:tcPr>
          <w:p w14:paraId="47B45321" w14:textId="44D8AE9B" w:rsidR="00E93DE4" w:rsidRPr="00E93DE4" w:rsidRDefault="00E93DE4" w:rsidP="00E93DE4">
            <w:pPr>
              <w:spacing w:before="120" w:after="120"/>
              <w:jc w:val="both"/>
              <w:rPr>
                <w:sz w:val="26"/>
                <w:szCs w:val="26"/>
              </w:rPr>
            </w:pPr>
            <w:r w:rsidRPr="00E93DE4">
              <w:rPr>
                <w:sz w:val="26"/>
                <w:szCs w:val="26"/>
              </w:rPr>
              <w:t>Chủ tịch Ủy ban nhân dân Thành phố</w:t>
            </w:r>
          </w:p>
        </w:tc>
        <w:tc>
          <w:tcPr>
            <w:tcW w:w="324" w:type="pct"/>
          </w:tcPr>
          <w:p w14:paraId="6BE5F7FF" w14:textId="70BC6CC7" w:rsidR="00E93DE4" w:rsidRPr="00E93DE4" w:rsidRDefault="00E93DE4" w:rsidP="00E93DE4">
            <w:pPr>
              <w:spacing w:before="120" w:after="120"/>
              <w:jc w:val="center"/>
              <w:rPr>
                <w:sz w:val="26"/>
                <w:szCs w:val="26"/>
                <w:lang w:val="nl-NL"/>
              </w:rPr>
            </w:pPr>
            <w:r w:rsidRPr="00E93DE4">
              <w:rPr>
                <w:sz w:val="26"/>
                <w:szCs w:val="26"/>
                <w:lang w:val="nl-NL"/>
              </w:rPr>
              <w:t>Không</w:t>
            </w:r>
          </w:p>
        </w:tc>
        <w:tc>
          <w:tcPr>
            <w:tcW w:w="1646" w:type="pct"/>
            <w:vMerge/>
          </w:tcPr>
          <w:p w14:paraId="7067D7C3" w14:textId="31698476" w:rsidR="00E93DE4" w:rsidRPr="00E93DE4" w:rsidRDefault="00E93DE4" w:rsidP="00E93DE4">
            <w:pPr>
              <w:spacing w:before="120" w:after="120"/>
              <w:jc w:val="both"/>
              <w:rPr>
                <w:bCs/>
                <w:sz w:val="26"/>
                <w:szCs w:val="26"/>
              </w:rPr>
            </w:pPr>
          </w:p>
        </w:tc>
      </w:tr>
    </w:tbl>
    <w:p w14:paraId="5A0403B4" w14:textId="77777777" w:rsidR="00541A64" w:rsidRPr="00E93DE4" w:rsidRDefault="00541A64" w:rsidP="00794BAE">
      <w:pPr>
        <w:rPr>
          <w:i/>
          <w:iCs/>
          <w:sz w:val="26"/>
          <w:szCs w:val="26"/>
          <w:lang w:val="nl-NL"/>
        </w:rPr>
      </w:pPr>
    </w:p>
    <w:sectPr w:rsidR="00541A64" w:rsidRPr="00E93DE4" w:rsidSect="00E93DE4">
      <w:headerReference w:type="default" r:id="rId7"/>
      <w:pgSz w:w="16838" w:h="11906"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8A32E" w14:textId="77777777" w:rsidR="00CA347F" w:rsidRDefault="00CA347F" w:rsidP="00080424">
      <w:r>
        <w:separator/>
      </w:r>
    </w:p>
  </w:endnote>
  <w:endnote w:type="continuationSeparator" w:id="0">
    <w:p w14:paraId="5B14CC86" w14:textId="77777777" w:rsidR="00CA347F" w:rsidRDefault="00CA347F" w:rsidP="0008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jaVu Sans Condensed">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C8709" w14:textId="77777777" w:rsidR="00CA347F" w:rsidRDefault="00CA347F" w:rsidP="00080424">
      <w:r>
        <w:separator/>
      </w:r>
    </w:p>
  </w:footnote>
  <w:footnote w:type="continuationSeparator" w:id="0">
    <w:p w14:paraId="7A31A7D8" w14:textId="77777777" w:rsidR="00CA347F" w:rsidRDefault="00CA347F" w:rsidP="000804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173779"/>
      <w:docPartObj>
        <w:docPartGallery w:val="Page Numbers (Top of Page)"/>
        <w:docPartUnique/>
      </w:docPartObj>
    </w:sdtPr>
    <w:sdtEndPr>
      <w:rPr>
        <w:noProof/>
      </w:rPr>
    </w:sdtEndPr>
    <w:sdtContent>
      <w:p w14:paraId="0222EB6C" w14:textId="493B39D8" w:rsidR="00080424" w:rsidRDefault="00080424">
        <w:pPr>
          <w:pStyle w:val="Header"/>
          <w:jc w:val="center"/>
        </w:pPr>
        <w:r>
          <w:fldChar w:fldCharType="begin"/>
        </w:r>
        <w:r>
          <w:instrText xml:space="preserve"> PAGE   \* MERGEFORMAT </w:instrText>
        </w:r>
        <w:r>
          <w:fldChar w:fldCharType="separate"/>
        </w:r>
        <w:r w:rsidR="001E1805">
          <w:rPr>
            <w:noProof/>
          </w:rPr>
          <w:t>2</w:t>
        </w:r>
        <w:r>
          <w:rPr>
            <w:noProof/>
          </w:rPr>
          <w:fldChar w:fldCharType="end"/>
        </w:r>
      </w:p>
    </w:sdtContent>
  </w:sdt>
  <w:p w14:paraId="07971C30" w14:textId="77777777" w:rsidR="00080424" w:rsidRDefault="0008042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56CE6"/>
    <w:multiLevelType w:val="multilevel"/>
    <w:tmpl w:val="0D356CE6"/>
    <w:lvl w:ilvl="0">
      <w:numFmt w:val="bullet"/>
      <w:lvlText w:val="-"/>
      <w:lvlJc w:val="left"/>
      <w:pPr>
        <w:ind w:left="2344" w:hanging="360"/>
      </w:pPr>
      <w:rPr>
        <w:rFonts w:ascii="Times New Roman" w:eastAsia="DejaVu Sans Condensed" w:hAnsi="Times New Roman" w:cs="Times New Roman" w:hint="default"/>
      </w:rPr>
    </w:lvl>
    <w:lvl w:ilvl="1">
      <w:start w:val="1"/>
      <w:numFmt w:val="bullet"/>
      <w:lvlText w:val="o"/>
      <w:lvlJc w:val="left"/>
      <w:pPr>
        <w:ind w:left="1176" w:hanging="360"/>
      </w:pPr>
      <w:rPr>
        <w:rFonts w:ascii="Courier New" w:hAnsi="Courier New" w:cs="Courier New" w:hint="default"/>
      </w:rPr>
    </w:lvl>
    <w:lvl w:ilvl="2">
      <w:start w:val="1"/>
      <w:numFmt w:val="bullet"/>
      <w:lvlText w:val=""/>
      <w:lvlJc w:val="left"/>
      <w:pPr>
        <w:ind w:left="1896" w:hanging="360"/>
      </w:pPr>
      <w:rPr>
        <w:rFonts w:ascii="Wingdings" w:hAnsi="Wingdings" w:hint="default"/>
      </w:rPr>
    </w:lvl>
    <w:lvl w:ilvl="3">
      <w:start w:val="1"/>
      <w:numFmt w:val="bullet"/>
      <w:lvlText w:val=""/>
      <w:lvlJc w:val="left"/>
      <w:pPr>
        <w:ind w:left="2616" w:hanging="360"/>
      </w:pPr>
      <w:rPr>
        <w:rFonts w:ascii="Symbol" w:hAnsi="Symbol" w:hint="default"/>
      </w:rPr>
    </w:lvl>
    <w:lvl w:ilvl="4">
      <w:start w:val="1"/>
      <w:numFmt w:val="bullet"/>
      <w:lvlText w:val="o"/>
      <w:lvlJc w:val="left"/>
      <w:pPr>
        <w:ind w:left="3336" w:hanging="360"/>
      </w:pPr>
      <w:rPr>
        <w:rFonts w:ascii="Courier New" w:hAnsi="Courier New" w:cs="Courier New" w:hint="default"/>
      </w:rPr>
    </w:lvl>
    <w:lvl w:ilvl="5">
      <w:start w:val="1"/>
      <w:numFmt w:val="bullet"/>
      <w:lvlText w:val=""/>
      <w:lvlJc w:val="left"/>
      <w:pPr>
        <w:ind w:left="4056" w:hanging="360"/>
      </w:pPr>
      <w:rPr>
        <w:rFonts w:ascii="Wingdings" w:hAnsi="Wingdings" w:hint="default"/>
      </w:rPr>
    </w:lvl>
    <w:lvl w:ilvl="6">
      <w:start w:val="1"/>
      <w:numFmt w:val="bullet"/>
      <w:lvlText w:val=""/>
      <w:lvlJc w:val="left"/>
      <w:pPr>
        <w:ind w:left="4776" w:hanging="360"/>
      </w:pPr>
      <w:rPr>
        <w:rFonts w:ascii="Symbol" w:hAnsi="Symbol" w:hint="default"/>
      </w:rPr>
    </w:lvl>
    <w:lvl w:ilvl="7">
      <w:start w:val="1"/>
      <w:numFmt w:val="bullet"/>
      <w:lvlText w:val="o"/>
      <w:lvlJc w:val="left"/>
      <w:pPr>
        <w:ind w:left="5496" w:hanging="360"/>
      </w:pPr>
      <w:rPr>
        <w:rFonts w:ascii="Courier New" w:hAnsi="Courier New" w:cs="Courier New" w:hint="default"/>
      </w:rPr>
    </w:lvl>
    <w:lvl w:ilvl="8">
      <w:start w:val="1"/>
      <w:numFmt w:val="bullet"/>
      <w:lvlText w:val=""/>
      <w:lvlJc w:val="left"/>
      <w:pPr>
        <w:ind w:left="6216" w:hanging="360"/>
      </w:pPr>
      <w:rPr>
        <w:rFonts w:ascii="Wingdings" w:hAnsi="Wingdings" w:hint="default"/>
      </w:rPr>
    </w:lvl>
  </w:abstractNum>
  <w:abstractNum w:abstractNumId="1" w15:restartNumberingAfterBreak="0">
    <w:nsid w:val="10942054"/>
    <w:multiLevelType w:val="hybridMultilevel"/>
    <w:tmpl w:val="29D66F1E"/>
    <w:lvl w:ilvl="0" w:tplc="F482C2D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 w15:restartNumberingAfterBreak="0">
    <w:nsid w:val="23F935BC"/>
    <w:multiLevelType w:val="multilevel"/>
    <w:tmpl w:val="23F935BC"/>
    <w:lvl w:ilvl="0">
      <w:start w:val="1"/>
      <w:numFmt w:val="decimal"/>
      <w:lvlText w:val="%1"/>
      <w:lvlJc w:val="righ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5241B85"/>
    <w:multiLevelType w:val="multilevel"/>
    <w:tmpl w:val="25241B85"/>
    <w:lvl w:ilvl="0">
      <w:numFmt w:val="bullet"/>
      <w:lvlText w:val="-"/>
      <w:lvlJc w:val="left"/>
      <w:pPr>
        <w:ind w:left="395" w:hanging="360"/>
      </w:pPr>
      <w:rPr>
        <w:rFonts w:ascii="Times New Roman" w:eastAsia="DejaVu Sans Condensed" w:hAnsi="Times New Roman" w:cs="Times New Roman" w:hint="default"/>
      </w:rPr>
    </w:lvl>
    <w:lvl w:ilvl="1">
      <w:start w:val="1"/>
      <w:numFmt w:val="bullet"/>
      <w:lvlText w:val="o"/>
      <w:lvlJc w:val="left"/>
      <w:pPr>
        <w:ind w:left="1115" w:hanging="360"/>
      </w:pPr>
      <w:rPr>
        <w:rFonts w:ascii="Courier New" w:hAnsi="Courier New" w:cs="Courier New" w:hint="default"/>
      </w:rPr>
    </w:lvl>
    <w:lvl w:ilvl="2">
      <w:start w:val="1"/>
      <w:numFmt w:val="bullet"/>
      <w:lvlText w:val=""/>
      <w:lvlJc w:val="left"/>
      <w:pPr>
        <w:ind w:left="1835" w:hanging="360"/>
      </w:pPr>
      <w:rPr>
        <w:rFonts w:ascii="Wingdings" w:hAnsi="Wingdings" w:hint="default"/>
      </w:rPr>
    </w:lvl>
    <w:lvl w:ilvl="3">
      <w:start w:val="1"/>
      <w:numFmt w:val="bullet"/>
      <w:lvlText w:val=""/>
      <w:lvlJc w:val="left"/>
      <w:pPr>
        <w:ind w:left="2555" w:hanging="360"/>
      </w:pPr>
      <w:rPr>
        <w:rFonts w:ascii="Symbol" w:hAnsi="Symbol" w:hint="default"/>
      </w:rPr>
    </w:lvl>
    <w:lvl w:ilvl="4">
      <w:start w:val="1"/>
      <w:numFmt w:val="bullet"/>
      <w:lvlText w:val="o"/>
      <w:lvlJc w:val="left"/>
      <w:pPr>
        <w:ind w:left="3275" w:hanging="360"/>
      </w:pPr>
      <w:rPr>
        <w:rFonts w:ascii="Courier New" w:hAnsi="Courier New" w:cs="Courier New" w:hint="default"/>
      </w:rPr>
    </w:lvl>
    <w:lvl w:ilvl="5">
      <w:start w:val="1"/>
      <w:numFmt w:val="bullet"/>
      <w:lvlText w:val=""/>
      <w:lvlJc w:val="left"/>
      <w:pPr>
        <w:ind w:left="3995" w:hanging="360"/>
      </w:pPr>
      <w:rPr>
        <w:rFonts w:ascii="Wingdings" w:hAnsi="Wingdings" w:hint="default"/>
      </w:rPr>
    </w:lvl>
    <w:lvl w:ilvl="6">
      <w:start w:val="1"/>
      <w:numFmt w:val="bullet"/>
      <w:lvlText w:val=""/>
      <w:lvlJc w:val="left"/>
      <w:pPr>
        <w:ind w:left="4715" w:hanging="360"/>
      </w:pPr>
      <w:rPr>
        <w:rFonts w:ascii="Symbol" w:hAnsi="Symbol" w:hint="default"/>
      </w:rPr>
    </w:lvl>
    <w:lvl w:ilvl="7">
      <w:start w:val="1"/>
      <w:numFmt w:val="bullet"/>
      <w:lvlText w:val="o"/>
      <w:lvlJc w:val="left"/>
      <w:pPr>
        <w:ind w:left="5435" w:hanging="360"/>
      </w:pPr>
      <w:rPr>
        <w:rFonts w:ascii="Courier New" w:hAnsi="Courier New" w:cs="Courier New" w:hint="default"/>
      </w:rPr>
    </w:lvl>
    <w:lvl w:ilvl="8">
      <w:start w:val="1"/>
      <w:numFmt w:val="bullet"/>
      <w:lvlText w:val=""/>
      <w:lvlJc w:val="left"/>
      <w:pPr>
        <w:ind w:left="6155" w:hanging="360"/>
      </w:pPr>
      <w:rPr>
        <w:rFonts w:ascii="Wingdings" w:hAnsi="Wingdings" w:hint="default"/>
      </w:rPr>
    </w:lvl>
  </w:abstractNum>
  <w:abstractNum w:abstractNumId="4" w15:restartNumberingAfterBreak="0">
    <w:nsid w:val="2BD84854"/>
    <w:multiLevelType w:val="hybridMultilevel"/>
    <w:tmpl w:val="7EEEE6B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9708F0"/>
    <w:multiLevelType w:val="hybridMultilevel"/>
    <w:tmpl w:val="3514D220"/>
    <w:lvl w:ilvl="0" w:tplc="BBAA1350">
      <w:start w:val="1"/>
      <w:numFmt w:val="decimal"/>
      <w:lvlText w:val="%1."/>
      <w:lvlJc w:val="left"/>
      <w:pPr>
        <w:ind w:left="512"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5B7"/>
    <w:rsid w:val="00002894"/>
    <w:rsid w:val="0000483B"/>
    <w:rsid w:val="00006B5C"/>
    <w:rsid w:val="000210B8"/>
    <w:rsid w:val="00033613"/>
    <w:rsid w:val="000470C0"/>
    <w:rsid w:val="00047A7A"/>
    <w:rsid w:val="00080424"/>
    <w:rsid w:val="00080976"/>
    <w:rsid w:val="000A5730"/>
    <w:rsid w:val="000B48C0"/>
    <w:rsid w:val="001227E7"/>
    <w:rsid w:val="00127933"/>
    <w:rsid w:val="00130390"/>
    <w:rsid w:val="00130B90"/>
    <w:rsid w:val="00136C77"/>
    <w:rsid w:val="0014597E"/>
    <w:rsid w:val="00151E80"/>
    <w:rsid w:val="00174B8B"/>
    <w:rsid w:val="0018726D"/>
    <w:rsid w:val="00195026"/>
    <w:rsid w:val="001A0477"/>
    <w:rsid w:val="001A04A6"/>
    <w:rsid w:val="001A4002"/>
    <w:rsid w:val="001A78B7"/>
    <w:rsid w:val="001B323E"/>
    <w:rsid w:val="001B3A83"/>
    <w:rsid w:val="001C7285"/>
    <w:rsid w:val="001D1B90"/>
    <w:rsid w:val="001E0801"/>
    <w:rsid w:val="001E1805"/>
    <w:rsid w:val="00203609"/>
    <w:rsid w:val="002205D9"/>
    <w:rsid w:val="00221F08"/>
    <w:rsid w:val="00227545"/>
    <w:rsid w:val="00261ECA"/>
    <w:rsid w:val="0026220C"/>
    <w:rsid w:val="0029116E"/>
    <w:rsid w:val="002A274D"/>
    <w:rsid w:val="002B7972"/>
    <w:rsid w:val="002C70D0"/>
    <w:rsid w:val="002D6969"/>
    <w:rsid w:val="002F2F81"/>
    <w:rsid w:val="00303722"/>
    <w:rsid w:val="0031717B"/>
    <w:rsid w:val="0032398E"/>
    <w:rsid w:val="00343A82"/>
    <w:rsid w:val="0035109F"/>
    <w:rsid w:val="00352424"/>
    <w:rsid w:val="003569C1"/>
    <w:rsid w:val="003715B7"/>
    <w:rsid w:val="00386509"/>
    <w:rsid w:val="003B2E61"/>
    <w:rsid w:val="003B4D34"/>
    <w:rsid w:val="003E74F0"/>
    <w:rsid w:val="0040065A"/>
    <w:rsid w:val="00411F52"/>
    <w:rsid w:val="00413786"/>
    <w:rsid w:val="00417171"/>
    <w:rsid w:val="00420AB9"/>
    <w:rsid w:val="00432E47"/>
    <w:rsid w:val="00444205"/>
    <w:rsid w:val="00467378"/>
    <w:rsid w:val="004702B4"/>
    <w:rsid w:val="00476E1C"/>
    <w:rsid w:val="00491864"/>
    <w:rsid w:val="004964F5"/>
    <w:rsid w:val="004A226B"/>
    <w:rsid w:val="004B464D"/>
    <w:rsid w:val="004B6D31"/>
    <w:rsid w:val="004B7CA0"/>
    <w:rsid w:val="004D6D68"/>
    <w:rsid w:val="004E7F7D"/>
    <w:rsid w:val="00502967"/>
    <w:rsid w:val="00505244"/>
    <w:rsid w:val="00510CB0"/>
    <w:rsid w:val="00530892"/>
    <w:rsid w:val="00541A64"/>
    <w:rsid w:val="005653DC"/>
    <w:rsid w:val="00571F01"/>
    <w:rsid w:val="005726B8"/>
    <w:rsid w:val="0059722D"/>
    <w:rsid w:val="005A3BD8"/>
    <w:rsid w:val="005A758E"/>
    <w:rsid w:val="005C33C8"/>
    <w:rsid w:val="006000F9"/>
    <w:rsid w:val="00603FA6"/>
    <w:rsid w:val="00620339"/>
    <w:rsid w:val="00632C78"/>
    <w:rsid w:val="006521A6"/>
    <w:rsid w:val="00664D03"/>
    <w:rsid w:val="00671A6B"/>
    <w:rsid w:val="00681A02"/>
    <w:rsid w:val="00693C12"/>
    <w:rsid w:val="00694341"/>
    <w:rsid w:val="006C6D77"/>
    <w:rsid w:val="006D4458"/>
    <w:rsid w:val="006D5F4D"/>
    <w:rsid w:val="006F4C01"/>
    <w:rsid w:val="006F4CB6"/>
    <w:rsid w:val="00703F21"/>
    <w:rsid w:val="00703F8A"/>
    <w:rsid w:val="0070798B"/>
    <w:rsid w:val="007255DB"/>
    <w:rsid w:val="00754925"/>
    <w:rsid w:val="0078081C"/>
    <w:rsid w:val="0078351E"/>
    <w:rsid w:val="00791FE0"/>
    <w:rsid w:val="00794BAE"/>
    <w:rsid w:val="007A16C3"/>
    <w:rsid w:val="007A2D0B"/>
    <w:rsid w:val="007A4136"/>
    <w:rsid w:val="007B0847"/>
    <w:rsid w:val="007D0EBF"/>
    <w:rsid w:val="007D3E90"/>
    <w:rsid w:val="007D5711"/>
    <w:rsid w:val="007E355A"/>
    <w:rsid w:val="007E4E62"/>
    <w:rsid w:val="007F1E30"/>
    <w:rsid w:val="007F2481"/>
    <w:rsid w:val="008017C0"/>
    <w:rsid w:val="00810456"/>
    <w:rsid w:val="0081270F"/>
    <w:rsid w:val="00821E65"/>
    <w:rsid w:val="00823434"/>
    <w:rsid w:val="00844602"/>
    <w:rsid w:val="00865157"/>
    <w:rsid w:val="008B2732"/>
    <w:rsid w:val="008C0735"/>
    <w:rsid w:val="008C3386"/>
    <w:rsid w:val="008D0B42"/>
    <w:rsid w:val="008D3BD1"/>
    <w:rsid w:val="008E202E"/>
    <w:rsid w:val="008E4492"/>
    <w:rsid w:val="008F2972"/>
    <w:rsid w:val="008F4CB2"/>
    <w:rsid w:val="00915D87"/>
    <w:rsid w:val="00925DA8"/>
    <w:rsid w:val="00956FA5"/>
    <w:rsid w:val="0095707C"/>
    <w:rsid w:val="009617AA"/>
    <w:rsid w:val="009662C5"/>
    <w:rsid w:val="00967A51"/>
    <w:rsid w:val="00973D40"/>
    <w:rsid w:val="00976872"/>
    <w:rsid w:val="0097717B"/>
    <w:rsid w:val="009879F3"/>
    <w:rsid w:val="009A7C1F"/>
    <w:rsid w:val="009C64E0"/>
    <w:rsid w:val="009E2FD2"/>
    <w:rsid w:val="009E3920"/>
    <w:rsid w:val="009E3D6D"/>
    <w:rsid w:val="009E40C7"/>
    <w:rsid w:val="009E6E3C"/>
    <w:rsid w:val="00A032C8"/>
    <w:rsid w:val="00A31500"/>
    <w:rsid w:val="00A32722"/>
    <w:rsid w:val="00A41FB0"/>
    <w:rsid w:val="00A47666"/>
    <w:rsid w:val="00A531B2"/>
    <w:rsid w:val="00A53FC7"/>
    <w:rsid w:val="00A61822"/>
    <w:rsid w:val="00A92122"/>
    <w:rsid w:val="00AA659A"/>
    <w:rsid w:val="00AB3B88"/>
    <w:rsid w:val="00AB771D"/>
    <w:rsid w:val="00AD0DB5"/>
    <w:rsid w:val="00AD335A"/>
    <w:rsid w:val="00AD5914"/>
    <w:rsid w:val="00AE677A"/>
    <w:rsid w:val="00AE729F"/>
    <w:rsid w:val="00B32280"/>
    <w:rsid w:val="00B35A27"/>
    <w:rsid w:val="00B36B81"/>
    <w:rsid w:val="00B379CB"/>
    <w:rsid w:val="00B4749F"/>
    <w:rsid w:val="00B53456"/>
    <w:rsid w:val="00B57353"/>
    <w:rsid w:val="00B839B7"/>
    <w:rsid w:val="00B85E0B"/>
    <w:rsid w:val="00B86DFC"/>
    <w:rsid w:val="00B95271"/>
    <w:rsid w:val="00BA3B52"/>
    <w:rsid w:val="00BB5763"/>
    <w:rsid w:val="00BB6D71"/>
    <w:rsid w:val="00BD3288"/>
    <w:rsid w:val="00BD3CAE"/>
    <w:rsid w:val="00BF001B"/>
    <w:rsid w:val="00C11069"/>
    <w:rsid w:val="00C120B5"/>
    <w:rsid w:val="00C5050C"/>
    <w:rsid w:val="00C5401C"/>
    <w:rsid w:val="00C732A2"/>
    <w:rsid w:val="00C77FDC"/>
    <w:rsid w:val="00C8588A"/>
    <w:rsid w:val="00C905B5"/>
    <w:rsid w:val="00CA347F"/>
    <w:rsid w:val="00CA4AEF"/>
    <w:rsid w:val="00CB7445"/>
    <w:rsid w:val="00CD75B2"/>
    <w:rsid w:val="00CE4E39"/>
    <w:rsid w:val="00CF14B9"/>
    <w:rsid w:val="00D0624C"/>
    <w:rsid w:val="00D13FE7"/>
    <w:rsid w:val="00D24F99"/>
    <w:rsid w:val="00D31574"/>
    <w:rsid w:val="00D34D53"/>
    <w:rsid w:val="00D43E4A"/>
    <w:rsid w:val="00D50E18"/>
    <w:rsid w:val="00D51ED9"/>
    <w:rsid w:val="00D64D16"/>
    <w:rsid w:val="00D65636"/>
    <w:rsid w:val="00D76052"/>
    <w:rsid w:val="00D8330A"/>
    <w:rsid w:val="00D857B0"/>
    <w:rsid w:val="00D874DD"/>
    <w:rsid w:val="00DC0940"/>
    <w:rsid w:val="00DD2FAC"/>
    <w:rsid w:val="00DE01BC"/>
    <w:rsid w:val="00DE58DF"/>
    <w:rsid w:val="00DF34FF"/>
    <w:rsid w:val="00E0111F"/>
    <w:rsid w:val="00E103BC"/>
    <w:rsid w:val="00E1426E"/>
    <w:rsid w:val="00E24EA3"/>
    <w:rsid w:val="00E26AA3"/>
    <w:rsid w:val="00E305A0"/>
    <w:rsid w:val="00E52EEC"/>
    <w:rsid w:val="00E53226"/>
    <w:rsid w:val="00E56BBF"/>
    <w:rsid w:val="00E60F4F"/>
    <w:rsid w:val="00E64AC0"/>
    <w:rsid w:val="00E7007C"/>
    <w:rsid w:val="00E85099"/>
    <w:rsid w:val="00E91B1B"/>
    <w:rsid w:val="00E93DE4"/>
    <w:rsid w:val="00E9722B"/>
    <w:rsid w:val="00E97843"/>
    <w:rsid w:val="00EA2077"/>
    <w:rsid w:val="00ED757B"/>
    <w:rsid w:val="00EE4A0F"/>
    <w:rsid w:val="00EE608C"/>
    <w:rsid w:val="00F027A2"/>
    <w:rsid w:val="00F044A5"/>
    <w:rsid w:val="00F10BD6"/>
    <w:rsid w:val="00F12892"/>
    <w:rsid w:val="00F222E8"/>
    <w:rsid w:val="00F23774"/>
    <w:rsid w:val="00F3109A"/>
    <w:rsid w:val="00F313B4"/>
    <w:rsid w:val="00F3689A"/>
    <w:rsid w:val="00F40B81"/>
    <w:rsid w:val="00F4432F"/>
    <w:rsid w:val="00F451DC"/>
    <w:rsid w:val="00F50DE0"/>
    <w:rsid w:val="00F67865"/>
    <w:rsid w:val="00F74613"/>
    <w:rsid w:val="00F754FB"/>
    <w:rsid w:val="00F82055"/>
    <w:rsid w:val="00F9684D"/>
    <w:rsid w:val="00FB5D60"/>
    <w:rsid w:val="00FC2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6337B"/>
  <w15:chartTrackingRefBased/>
  <w15:docId w15:val="{597823BE-53DF-4784-9FEE-7FF018023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5B7"/>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8C3386"/>
    <w:pPr>
      <w:keepNext/>
      <w:widowControl w:val="0"/>
      <w:spacing w:before="240" w:after="60"/>
      <w:outlineLvl w:val="1"/>
    </w:pPr>
    <w:rPr>
      <w:rFonts w:ascii="Calibri Light" w:hAnsi="Calibri Light"/>
      <w:b/>
      <w:bCs/>
      <w:i/>
      <w:iCs/>
      <w:color w:val="000000"/>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3,Ðoạn cDanh sách,Párrafo de lista1,N,liet k,Ha,vinh 1,bullet 1,bullet,Dot 1,Citation List,List Paragraph-rfp content,VNA - List Paragraph,1.,Table Sequence,My checklist,List Paragraph 1,Resume Title"/>
    <w:basedOn w:val="Normal"/>
    <w:uiPriority w:val="34"/>
    <w:qFormat/>
    <w:rsid w:val="003715B7"/>
    <w:pPr>
      <w:spacing w:after="160" w:line="259"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080424"/>
    <w:pPr>
      <w:tabs>
        <w:tab w:val="center" w:pos="4680"/>
        <w:tab w:val="right" w:pos="9360"/>
      </w:tabs>
    </w:pPr>
  </w:style>
  <w:style w:type="character" w:customStyle="1" w:styleId="HeaderChar">
    <w:name w:val="Header Char"/>
    <w:basedOn w:val="DefaultParagraphFont"/>
    <w:link w:val="Header"/>
    <w:uiPriority w:val="99"/>
    <w:rsid w:val="0008042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80424"/>
    <w:pPr>
      <w:tabs>
        <w:tab w:val="center" w:pos="4680"/>
        <w:tab w:val="right" w:pos="9360"/>
      </w:tabs>
    </w:pPr>
  </w:style>
  <w:style w:type="character" w:customStyle="1" w:styleId="FooterChar">
    <w:name w:val="Footer Char"/>
    <w:basedOn w:val="DefaultParagraphFont"/>
    <w:link w:val="Footer"/>
    <w:uiPriority w:val="99"/>
    <w:rsid w:val="00080424"/>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0A5730"/>
    <w:pPr>
      <w:spacing w:before="100" w:beforeAutospacing="1" w:after="100" w:afterAutospacing="1"/>
    </w:pPr>
  </w:style>
  <w:style w:type="character" w:customStyle="1" w:styleId="NormalWebChar">
    <w:name w:val="Normal (Web) Char"/>
    <w:link w:val="NormalWeb"/>
    <w:uiPriority w:val="99"/>
    <w:qFormat/>
    <w:rsid w:val="000A5730"/>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8C3386"/>
    <w:rPr>
      <w:rFonts w:ascii="Calibri Light" w:eastAsia="Times New Roman" w:hAnsi="Calibri Light" w:cs="Times New Roman"/>
      <w:b/>
      <w:bCs/>
      <w:i/>
      <w:iCs/>
      <w:color w:val="000000"/>
      <w:sz w:val="28"/>
      <w:szCs w:val="28"/>
      <w:lang w:val="vi-VN" w:eastAsia="vi-VN"/>
    </w:rPr>
  </w:style>
  <w:style w:type="character" w:styleId="Hyperlink">
    <w:name w:val="Hyperlink"/>
    <w:uiPriority w:val="99"/>
    <w:rsid w:val="008C3386"/>
    <w:rPr>
      <w:color w:val="0000FF"/>
      <w:u w:val="single"/>
    </w:rPr>
  </w:style>
  <w:style w:type="table" w:styleId="TableGrid">
    <w:name w:val="Table Grid"/>
    <w:basedOn w:val="TableNormal"/>
    <w:uiPriority w:val="39"/>
    <w:rsid w:val="00541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qFormat/>
    <w:rsid w:val="00417171"/>
    <w:pPr>
      <w:widowControl w:val="0"/>
      <w:snapToGrid w:val="0"/>
      <w:spacing w:before="120" w:after="120"/>
      <w:jc w:val="both"/>
    </w:pPr>
    <w:rPr>
      <w:sz w:val="28"/>
      <w:szCs w:val="20"/>
      <w:lang w:val="vi-VN" w:eastAsia="vi-VN"/>
    </w:rPr>
  </w:style>
  <w:style w:type="character" w:customStyle="1" w:styleId="FootnoteTextChar">
    <w:name w:val="Footnote Text Char"/>
    <w:basedOn w:val="DefaultParagraphFont"/>
    <w:link w:val="FootnoteText"/>
    <w:uiPriority w:val="99"/>
    <w:rsid w:val="00417171"/>
    <w:rPr>
      <w:rFonts w:ascii="Times New Roman" w:eastAsia="Times New Roman" w:hAnsi="Times New Roman" w:cs="Times New Roman"/>
      <w:sz w:val="28"/>
      <w:szCs w:val="20"/>
      <w:lang w:val="vi-VN" w:eastAsia="vi-VN"/>
    </w:rPr>
  </w:style>
  <w:style w:type="character" w:styleId="FootnoteReference">
    <w:name w:val="footnote reference"/>
    <w:aliases w:val="Footnote Char Char,Footnote text Char Char,ftref Char Char,Footnote text + 13 pt Char Char,Ref Char1 Char,de nota al pie Char1 Char,Footnote Text1 Char Char,BearingPoint Char Char,16 Point Char Char,Superscript 6 Point Char Char,ftref"/>
    <w:link w:val="CharChar1CharCharCharChar1CharCharCharCharCharCharCharCharCharCharCharCharCharCharCharChar"/>
    <w:uiPriority w:val="99"/>
    <w:unhideWhenUsed/>
    <w:qFormat/>
    <w:rsid w:val="00417171"/>
    <w:rPr>
      <w:vertAlign w:val="superscript"/>
    </w:rPr>
  </w:style>
  <w:style w:type="paragraph" w:customStyle="1" w:styleId="CharChar1CharCharCharChar1CharCharCharCharCharCharCharCharCharCharCharCharCharCharCharChar">
    <w:name w:val="Char Char1 Char Char Char Char1 Char Char Char Char Char Char Char Char Char Char Char Char (文字) Char Char Char Char"/>
    <w:aliases w:val="Char Char Char Char1 Char Char (文字) Char Char Char Char"/>
    <w:basedOn w:val="Normal"/>
    <w:next w:val="Normal"/>
    <w:link w:val="FootnoteReference"/>
    <w:uiPriority w:val="99"/>
    <w:qFormat/>
    <w:rsid w:val="00417171"/>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74794">
      <w:bodyDiv w:val="1"/>
      <w:marLeft w:val="0"/>
      <w:marRight w:val="0"/>
      <w:marTop w:val="0"/>
      <w:marBottom w:val="0"/>
      <w:divBdr>
        <w:top w:val="none" w:sz="0" w:space="0" w:color="auto"/>
        <w:left w:val="none" w:sz="0" w:space="0" w:color="auto"/>
        <w:bottom w:val="none" w:sz="0" w:space="0" w:color="auto"/>
        <w:right w:val="none" w:sz="0" w:space="0" w:color="auto"/>
      </w:divBdr>
    </w:div>
    <w:div w:id="172054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TuTrinh</cp:lastModifiedBy>
  <cp:revision>3</cp:revision>
  <dcterms:created xsi:type="dcterms:W3CDTF">2026-06-11T13:50:00Z</dcterms:created>
  <dcterms:modified xsi:type="dcterms:W3CDTF">2026-06-11T13:58:00Z</dcterms:modified>
</cp:coreProperties>
</file>