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3CF2" w:rsidRPr="00CD5263" w:rsidRDefault="00B73CF2" w:rsidP="00B73CF2">
      <w:pPr>
        <w:spacing w:after="0" w:line="240" w:lineRule="auto"/>
        <w:jc w:val="center"/>
        <w:rPr>
          <w:rFonts w:ascii="Times New Roman" w:eastAsia="Calibri" w:hAnsi="Times New Roman" w:cs="Times New Roman"/>
          <w:b/>
          <w:color w:val="000000"/>
          <w:kern w:val="2"/>
          <w:sz w:val="28"/>
          <w:szCs w:val="28"/>
          <w14:ligatures w14:val="standardContextual"/>
        </w:rPr>
      </w:pPr>
      <w:r w:rsidRPr="00CD5263">
        <w:rPr>
          <w:rFonts w:ascii="Times New Roman" w:eastAsia="Calibri" w:hAnsi="Times New Roman" w:cs="Times New Roman"/>
          <w:b/>
          <w:color w:val="000000"/>
          <w:kern w:val="2"/>
          <w:sz w:val="28"/>
          <w:szCs w:val="28"/>
          <w14:ligatures w14:val="standardContextual"/>
        </w:rPr>
        <w:t xml:space="preserve">DANH MỤC THỦ TỤC HÀNH CHÍNH </w:t>
      </w:r>
      <w:r w:rsidRPr="00CD5263">
        <w:rPr>
          <w:rFonts w:ascii="Times New Roman" w:hAnsi="Times New Roman" w:cs="Times New Roman"/>
          <w:b/>
          <w:sz w:val="28"/>
          <w:szCs w:val="28"/>
        </w:rPr>
        <w:t>MỚI BAN HÀNH VÀ BỊ BÃI BỎ</w:t>
      </w:r>
      <w:r w:rsidRPr="00CD5263">
        <w:rPr>
          <w:rFonts w:ascii="Times New Roman" w:eastAsia="Calibri" w:hAnsi="Times New Roman" w:cs="Times New Roman"/>
          <w:b/>
          <w:color w:val="000000"/>
          <w:kern w:val="2"/>
          <w:sz w:val="28"/>
          <w:szCs w:val="28"/>
          <w14:ligatures w14:val="standardContextual"/>
        </w:rPr>
        <w:t xml:space="preserve"> LĨNH VỰC TIÊU CHUẨN ĐO LƯỜNG CHẤT LƯỢNG THUỘC PHẠM VI CHỨC NĂNG QUẢN LÝ CỦA SỞ KHOA HỌC VÀ CÔNG NGHỆ</w:t>
      </w:r>
    </w:p>
    <w:p w:rsidR="00B73CF2" w:rsidRPr="00CD5263" w:rsidRDefault="00B73CF2" w:rsidP="00B73CF2">
      <w:pPr>
        <w:spacing w:after="0" w:line="240" w:lineRule="auto"/>
        <w:jc w:val="center"/>
        <w:rPr>
          <w:rFonts w:ascii="Times New Roman" w:eastAsia="Calibri" w:hAnsi="Times New Roman" w:cs="Times New Roman"/>
          <w:i/>
          <w:iCs/>
          <w:color w:val="000000"/>
          <w:kern w:val="2"/>
          <w:sz w:val="26"/>
          <w:szCs w:val="26"/>
          <w14:ligatures w14:val="standardContextual"/>
        </w:rPr>
      </w:pPr>
      <w:r w:rsidRPr="00CD5263">
        <w:rPr>
          <w:rFonts w:ascii="Times New Roman" w:eastAsia="Calibri" w:hAnsi="Times New Roman" w:cs="Times New Roman"/>
          <w:b/>
          <w:color w:val="000000"/>
          <w:kern w:val="2"/>
          <w:sz w:val="26"/>
          <w:szCs w:val="26"/>
          <w14:ligatures w14:val="standardContextual"/>
        </w:rPr>
        <w:t xml:space="preserve"> </w:t>
      </w:r>
      <w:r w:rsidRPr="00CD5263">
        <w:rPr>
          <w:rFonts w:ascii="Times New Roman" w:eastAsia="Calibri" w:hAnsi="Times New Roman" w:cs="Times New Roman"/>
          <w:i/>
          <w:iCs/>
          <w:color w:val="000000"/>
          <w:kern w:val="2"/>
          <w:sz w:val="26"/>
          <w:szCs w:val="26"/>
          <w14:ligatures w14:val="standardContextual"/>
        </w:rPr>
        <w:t>(Ban hành kèm theo Quyết định số          /QĐ-UBND ngày       tháng     năm 2026 của Chủ tịch Ủy ban nhân dân Thành phố)</w:t>
      </w:r>
    </w:p>
    <w:p w:rsidR="004A40B0" w:rsidRPr="00CD5263" w:rsidRDefault="004A40B0" w:rsidP="009F014A">
      <w:pPr>
        <w:spacing w:after="0" w:line="240" w:lineRule="auto"/>
        <w:jc w:val="center"/>
        <w:rPr>
          <w:rFonts w:ascii="Times New Roman" w:hAnsi="Times New Roman" w:cs="Times New Roman"/>
          <w:i/>
          <w:sz w:val="26"/>
          <w:szCs w:val="26"/>
        </w:rPr>
      </w:pPr>
      <w:r w:rsidRPr="00CD5263">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3395980</wp:posOffset>
                </wp:positionH>
                <wp:positionV relativeFrom="paragraph">
                  <wp:posOffset>3810</wp:posOffset>
                </wp:positionV>
                <wp:extent cx="22764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2276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FBF39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7.4pt,.3pt" to="446.6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" strokecolor="black [3200]" strokeweight=".5pt">
                <v:stroke joinstyle="miter"/>
              </v:line>
            </w:pict>
          </mc:Fallback>
        </mc:AlternateContent>
      </w:r>
    </w:p>
    <w:p w:rsidR="009F014A" w:rsidRPr="00DC5E58" w:rsidRDefault="00DC5E58" w:rsidP="00DC5E58">
      <w:pPr>
        <w:tabs>
          <w:tab w:val="left" w:pos="270"/>
        </w:tabs>
        <w:spacing w:before="120" w:after="120" w:line="240" w:lineRule="auto"/>
        <w:rPr>
          <w:rFonts w:ascii="Times New Roman" w:hAnsi="Times New Roman" w:cs="Times New Roman"/>
          <w:b/>
          <w:sz w:val="28"/>
          <w:szCs w:val="28"/>
        </w:rPr>
      </w:pPr>
      <w:r w:rsidRPr="00DC5E58">
        <w:rPr>
          <w:rFonts w:ascii="Times New Roman" w:hAnsi="Times New Roman" w:cs="Times New Roman"/>
          <w:b/>
          <w:sz w:val="28"/>
          <w:szCs w:val="28"/>
        </w:rPr>
        <w:t>A. Danh mục thủ tục hành chính mới ban hành</w:t>
      </w:r>
    </w:p>
    <w:tbl>
      <w:tblPr>
        <w:tblStyle w:val="TableGrid"/>
        <w:tblW w:w="13887" w:type="dxa"/>
        <w:tblLook w:val="04A0" w:firstRow="1" w:lastRow="0" w:firstColumn="1" w:lastColumn="0" w:noHBand="0" w:noVBand="1"/>
      </w:tblPr>
      <w:tblGrid>
        <w:gridCol w:w="564"/>
        <w:gridCol w:w="2113"/>
        <w:gridCol w:w="1551"/>
        <w:gridCol w:w="2395"/>
        <w:gridCol w:w="1973"/>
        <w:gridCol w:w="924"/>
        <w:gridCol w:w="4367"/>
      </w:tblGrid>
      <w:tr w:rsidR="00C03F96" w:rsidRPr="00CD5263" w:rsidTr="00DC5E58">
        <w:trPr>
          <w:tblHeader/>
        </w:trPr>
        <w:tc>
          <w:tcPr>
            <w:tcW w:w="564" w:type="dxa"/>
            <w:vAlign w:val="center"/>
          </w:tcPr>
          <w:p w:rsidR="00C03F96" w:rsidRPr="00CD5263" w:rsidRDefault="00B73CF2" w:rsidP="00DC5E58">
            <w:pPr>
              <w:spacing w:before="120" w:after="120"/>
              <w:jc w:val="center"/>
              <w:rPr>
                <w:rFonts w:ascii="Times New Roman" w:hAnsi="Times New Roman" w:cs="Times New Roman"/>
                <w:b/>
                <w:sz w:val="26"/>
                <w:szCs w:val="26"/>
              </w:rPr>
            </w:pPr>
            <w:r w:rsidRPr="00CD5263">
              <w:rPr>
                <w:rFonts w:ascii="Times New Roman" w:hAnsi="Times New Roman" w:cs="Times New Roman"/>
                <w:b/>
                <w:sz w:val="26"/>
                <w:szCs w:val="26"/>
              </w:rPr>
              <w:t>TT</w:t>
            </w:r>
          </w:p>
        </w:tc>
        <w:tc>
          <w:tcPr>
            <w:tcW w:w="2113" w:type="dxa"/>
            <w:vAlign w:val="center"/>
          </w:tcPr>
          <w:p w:rsidR="00C03F96" w:rsidRPr="00CD5263" w:rsidRDefault="00C03F96" w:rsidP="00DC5E58">
            <w:pPr>
              <w:spacing w:before="120" w:after="120"/>
              <w:jc w:val="center"/>
              <w:rPr>
                <w:rFonts w:ascii="Times New Roman" w:hAnsi="Times New Roman" w:cs="Times New Roman"/>
                <w:b/>
                <w:sz w:val="26"/>
                <w:szCs w:val="26"/>
              </w:rPr>
            </w:pPr>
            <w:r w:rsidRPr="00CD5263">
              <w:rPr>
                <w:rFonts w:ascii="Times New Roman" w:hAnsi="Times New Roman" w:cs="Times New Roman"/>
                <w:b/>
                <w:sz w:val="26"/>
                <w:szCs w:val="26"/>
              </w:rPr>
              <w:t>Tên thủ tục</w:t>
            </w:r>
            <w:r w:rsidR="00DC5E58">
              <w:rPr>
                <w:rFonts w:ascii="Times New Roman" w:hAnsi="Times New Roman" w:cs="Times New Roman"/>
                <w:b/>
                <w:sz w:val="26"/>
                <w:szCs w:val="26"/>
              </w:rPr>
              <w:br/>
            </w:r>
            <w:r w:rsidRPr="00CD5263">
              <w:rPr>
                <w:rFonts w:ascii="Times New Roman" w:hAnsi="Times New Roman" w:cs="Times New Roman"/>
                <w:b/>
                <w:sz w:val="26"/>
                <w:szCs w:val="26"/>
              </w:rPr>
              <w:t>hành chính</w:t>
            </w:r>
          </w:p>
        </w:tc>
        <w:tc>
          <w:tcPr>
            <w:tcW w:w="1551" w:type="dxa"/>
            <w:vAlign w:val="center"/>
          </w:tcPr>
          <w:p w:rsidR="00C03F96" w:rsidRPr="00CD5263" w:rsidRDefault="00C03F96" w:rsidP="00DC5E58">
            <w:pPr>
              <w:spacing w:before="120" w:after="120"/>
              <w:jc w:val="center"/>
              <w:rPr>
                <w:rFonts w:ascii="Times New Roman" w:hAnsi="Times New Roman" w:cs="Times New Roman"/>
                <w:b/>
                <w:sz w:val="26"/>
                <w:szCs w:val="26"/>
              </w:rPr>
            </w:pPr>
            <w:r w:rsidRPr="00CD5263">
              <w:rPr>
                <w:rFonts w:ascii="Times New Roman" w:hAnsi="Times New Roman" w:cs="Times New Roman"/>
                <w:b/>
                <w:sz w:val="26"/>
                <w:szCs w:val="26"/>
              </w:rPr>
              <w:t>Thời hạn</w:t>
            </w:r>
            <w:r w:rsidR="00DC5E58">
              <w:rPr>
                <w:rFonts w:ascii="Times New Roman" w:hAnsi="Times New Roman" w:cs="Times New Roman"/>
                <w:b/>
                <w:sz w:val="26"/>
                <w:szCs w:val="26"/>
              </w:rPr>
              <w:br/>
            </w:r>
            <w:r w:rsidRPr="00CD5263">
              <w:rPr>
                <w:rFonts w:ascii="Times New Roman" w:hAnsi="Times New Roman" w:cs="Times New Roman"/>
                <w:b/>
                <w:sz w:val="26"/>
                <w:szCs w:val="26"/>
              </w:rPr>
              <w:t>giải quyết</w:t>
            </w:r>
          </w:p>
        </w:tc>
        <w:tc>
          <w:tcPr>
            <w:tcW w:w="2395" w:type="dxa"/>
            <w:vAlign w:val="center"/>
          </w:tcPr>
          <w:p w:rsidR="00C03F96" w:rsidRPr="00CD5263" w:rsidRDefault="00C03F96" w:rsidP="00DC5E58">
            <w:pPr>
              <w:spacing w:before="120" w:after="120"/>
              <w:jc w:val="center"/>
              <w:rPr>
                <w:rFonts w:ascii="Times New Roman" w:hAnsi="Times New Roman" w:cs="Times New Roman"/>
                <w:b/>
                <w:sz w:val="26"/>
                <w:szCs w:val="26"/>
              </w:rPr>
            </w:pPr>
            <w:r w:rsidRPr="00CD5263">
              <w:rPr>
                <w:rFonts w:ascii="Times New Roman" w:hAnsi="Times New Roman" w:cs="Times New Roman"/>
                <w:b/>
                <w:sz w:val="26"/>
                <w:szCs w:val="26"/>
              </w:rPr>
              <w:t>Địa điểm thực hiện</w:t>
            </w:r>
          </w:p>
        </w:tc>
        <w:tc>
          <w:tcPr>
            <w:tcW w:w="1973" w:type="dxa"/>
            <w:vAlign w:val="center"/>
          </w:tcPr>
          <w:p w:rsidR="00C03F96" w:rsidRPr="00CD5263" w:rsidRDefault="00C03F96" w:rsidP="00DC5E58">
            <w:pPr>
              <w:spacing w:before="120" w:after="120"/>
              <w:jc w:val="center"/>
              <w:rPr>
                <w:rFonts w:ascii="Times New Roman" w:hAnsi="Times New Roman" w:cs="Times New Roman"/>
                <w:b/>
                <w:sz w:val="26"/>
                <w:szCs w:val="26"/>
              </w:rPr>
            </w:pPr>
            <w:r w:rsidRPr="00CD5263">
              <w:rPr>
                <w:rFonts w:ascii="Times New Roman" w:hAnsi="Times New Roman" w:cs="Times New Roman"/>
                <w:b/>
                <w:sz w:val="26"/>
                <w:szCs w:val="26"/>
              </w:rPr>
              <w:t>Cơ quan</w:t>
            </w:r>
            <w:r w:rsidR="00DC5E58">
              <w:rPr>
                <w:rFonts w:ascii="Times New Roman" w:hAnsi="Times New Roman" w:cs="Times New Roman"/>
                <w:b/>
                <w:sz w:val="26"/>
                <w:szCs w:val="26"/>
              </w:rPr>
              <w:br/>
            </w:r>
            <w:r w:rsidRPr="00CD5263">
              <w:rPr>
                <w:rFonts w:ascii="Times New Roman" w:hAnsi="Times New Roman" w:cs="Times New Roman"/>
                <w:b/>
                <w:sz w:val="26"/>
                <w:szCs w:val="26"/>
              </w:rPr>
              <w:t>thực hiện</w:t>
            </w:r>
          </w:p>
        </w:tc>
        <w:tc>
          <w:tcPr>
            <w:tcW w:w="924" w:type="dxa"/>
            <w:vAlign w:val="center"/>
          </w:tcPr>
          <w:p w:rsidR="00C03F96" w:rsidRPr="00CD5263" w:rsidRDefault="00C03F96" w:rsidP="00DC5E58">
            <w:pPr>
              <w:spacing w:before="120" w:after="120"/>
              <w:jc w:val="center"/>
              <w:rPr>
                <w:rFonts w:ascii="Times New Roman" w:hAnsi="Times New Roman" w:cs="Times New Roman"/>
                <w:b/>
                <w:sz w:val="26"/>
                <w:szCs w:val="26"/>
              </w:rPr>
            </w:pPr>
            <w:r w:rsidRPr="00CD5263">
              <w:rPr>
                <w:rFonts w:ascii="Times New Roman" w:hAnsi="Times New Roman" w:cs="Times New Roman"/>
                <w:b/>
                <w:sz w:val="26"/>
                <w:szCs w:val="26"/>
              </w:rPr>
              <w:t xml:space="preserve">Phí, </w:t>
            </w:r>
            <w:r w:rsidR="00DC5E58">
              <w:rPr>
                <w:rFonts w:ascii="Times New Roman" w:hAnsi="Times New Roman" w:cs="Times New Roman"/>
                <w:b/>
                <w:sz w:val="26"/>
                <w:szCs w:val="26"/>
              </w:rPr>
              <w:br/>
            </w:r>
            <w:r w:rsidRPr="00CD5263">
              <w:rPr>
                <w:rFonts w:ascii="Times New Roman" w:hAnsi="Times New Roman" w:cs="Times New Roman"/>
                <w:b/>
                <w:sz w:val="26"/>
                <w:szCs w:val="26"/>
              </w:rPr>
              <w:t>lệ phí</w:t>
            </w:r>
          </w:p>
        </w:tc>
        <w:tc>
          <w:tcPr>
            <w:tcW w:w="4367" w:type="dxa"/>
            <w:vAlign w:val="center"/>
          </w:tcPr>
          <w:p w:rsidR="00C03F96" w:rsidRPr="00CD5263" w:rsidRDefault="00C03F96" w:rsidP="00DC5E58">
            <w:pPr>
              <w:spacing w:before="120" w:after="120"/>
              <w:jc w:val="center"/>
              <w:rPr>
                <w:rFonts w:ascii="Times New Roman" w:hAnsi="Times New Roman" w:cs="Times New Roman"/>
                <w:b/>
                <w:sz w:val="26"/>
                <w:szCs w:val="26"/>
              </w:rPr>
            </w:pPr>
            <w:r w:rsidRPr="00CD5263">
              <w:rPr>
                <w:rFonts w:ascii="Times New Roman" w:hAnsi="Times New Roman" w:cs="Times New Roman"/>
                <w:b/>
                <w:sz w:val="26"/>
                <w:szCs w:val="26"/>
              </w:rPr>
              <w:t>Căn cứ pháp lý</w:t>
            </w:r>
          </w:p>
        </w:tc>
      </w:tr>
      <w:tr w:rsidR="009F014A" w:rsidRPr="00CD5263" w:rsidTr="00DC5E58">
        <w:tc>
          <w:tcPr>
            <w:tcW w:w="564" w:type="dxa"/>
          </w:tcPr>
          <w:p w:rsidR="009F014A" w:rsidRPr="00DC5E58" w:rsidRDefault="00DC5E58" w:rsidP="00DC5E58">
            <w:pPr>
              <w:spacing w:before="120" w:after="120"/>
              <w:ind w:left="-55"/>
              <w:jc w:val="center"/>
              <w:rPr>
                <w:rFonts w:ascii="Times New Roman" w:hAnsi="Times New Roman" w:cs="Times New Roman"/>
                <w:sz w:val="26"/>
                <w:szCs w:val="26"/>
              </w:rPr>
            </w:pPr>
            <w:r>
              <w:rPr>
                <w:rFonts w:ascii="Times New Roman" w:hAnsi="Times New Roman" w:cs="Times New Roman"/>
                <w:sz w:val="26"/>
                <w:szCs w:val="26"/>
              </w:rPr>
              <w:t>1</w:t>
            </w:r>
          </w:p>
        </w:tc>
        <w:tc>
          <w:tcPr>
            <w:tcW w:w="2113" w:type="dxa"/>
          </w:tcPr>
          <w:p w:rsidR="009F014A" w:rsidRPr="00CD5263" w:rsidRDefault="00892868" w:rsidP="00DC5E58">
            <w:pPr>
              <w:spacing w:before="120" w:after="120"/>
              <w:jc w:val="both"/>
              <w:rPr>
                <w:sz w:val="26"/>
                <w:szCs w:val="26"/>
              </w:rPr>
            </w:pPr>
            <w:r w:rsidRPr="00CD5263">
              <w:rPr>
                <w:rFonts w:ascii="Times New Roman" w:hAnsi="Times New Roman" w:cs="Times New Roman"/>
                <w:bCs/>
                <w:color w:val="000000"/>
                <w:sz w:val="26"/>
                <w:szCs w:val="26"/>
              </w:rPr>
              <w:t xml:space="preserve">Thủ tục </w:t>
            </w:r>
            <w:r w:rsidR="009F014A" w:rsidRPr="00CD5263">
              <w:rPr>
                <w:rFonts w:ascii="Times New Roman" w:hAnsi="Times New Roman" w:cs="Times New Roman"/>
                <w:bCs/>
                <w:color w:val="000000"/>
                <w:sz w:val="26"/>
                <w:szCs w:val="26"/>
              </w:rPr>
              <w:t>Công bố năng lực của tổ chức cung cấp dịch vụ kiểm định, hiệu chuẩn, thử nghiệm phương tiện đo nhóm 1, chuẩn đo lường không dùng trực tiếp để kiểm định phương tiện đo nhóm 2</w:t>
            </w:r>
          </w:p>
        </w:tc>
        <w:tc>
          <w:tcPr>
            <w:tcW w:w="1551" w:type="dxa"/>
          </w:tcPr>
          <w:p w:rsidR="009F014A" w:rsidRPr="00CD5263" w:rsidRDefault="009F014A" w:rsidP="00DC5E58">
            <w:pPr>
              <w:spacing w:before="120" w:after="120"/>
              <w:jc w:val="both"/>
              <w:rPr>
                <w:rFonts w:ascii="Times New Roman" w:hAnsi="Times New Roman" w:cs="Times New Roman"/>
                <w:sz w:val="26"/>
                <w:szCs w:val="26"/>
              </w:rPr>
            </w:pPr>
            <w:r w:rsidRPr="00CD5263">
              <w:rPr>
                <w:rFonts w:ascii="Times New Roman" w:hAnsi="Times New Roman" w:cs="Times New Roman"/>
                <w:bCs/>
                <w:sz w:val="26"/>
                <w:szCs w:val="26"/>
              </w:rPr>
              <w:t xml:space="preserve">Trong thời hạn </w:t>
            </w:r>
            <w:r w:rsidRPr="00CD5263">
              <w:rPr>
                <w:rFonts w:ascii="Times New Roman" w:hAnsi="Times New Roman" w:cs="Times New Roman"/>
                <w:sz w:val="26"/>
                <w:szCs w:val="26"/>
              </w:rPr>
              <w:t>03 ngày làm việc</w:t>
            </w:r>
            <w:r w:rsidRPr="00CD5263">
              <w:rPr>
                <w:rFonts w:ascii="Times New Roman" w:hAnsi="Times New Roman" w:cs="Times New Roman"/>
                <w:bCs/>
                <w:sz w:val="26"/>
                <w:szCs w:val="26"/>
              </w:rPr>
              <w:t xml:space="preserve"> </w:t>
            </w:r>
            <w:r w:rsidRPr="00CD5263">
              <w:rPr>
                <w:rFonts w:ascii="Times New Roman" w:hAnsi="Times New Roman" w:cs="Times New Roman"/>
                <w:sz w:val="26"/>
                <w:szCs w:val="26"/>
              </w:rPr>
              <w:t>kể từ ngày nhận bản công bố hợp lệ</w:t>
            </w:r>
          </w:p>
          <w:p w:rsidR="009F014A" w:rsidRPr="00CD5263" w:rsidRDefault="009F014A" w:rsidP="00DC5E58">
            <w:pPr>
              <w:spacing w:before="120" w:after="120"/>
              <w:rPr>
                <w:rFonts w:ascii="Times New Roman" w:hAnsi="Times New Roman" w:cs="Times New Roman"/>
                <w:sz w:val="26"/>
                <w:szCs w:val="26"/>
              </w:rPr>
            </w:pPr>
          </w:p>
        </w:tc>
        <w:tc>
          <w:tcPr>
            <w:tcW w:w="2395" w:type="dxa"/>
          </w:tcPr>
          <w:p w:rsidR="009F014A" w:rsidRPr="00CD5263" w:rsidRDefault="009F014A" w:rsidP="00DC5E58">
            <w:pPr>
              <w:spacing w:before="120" w:after="120"/>
              <w:jc w:val="both"/>
              <w:rPr>
                <w:rStyle w:val="fontstyle01"/>
                <w:b w:val="0"/>
              </w:rPr>
            </w:pPr>
            <w:r w:rsidRPr="00CD5263">
              <w:rPr>
                <w:rStyle w:val="fontstyle01"/>
                <w:b w:val="0"/>
              </w:rPr>
              <w:t>- Trung tâm Phục vụ hành chính công Thành phố Hồ Chí Minh.</w:t>
            </w:r>
          </w:p>
          <w:p w:rsidR="009F014A" w:rsidRPr="00CD5263" w:rsidRDefault="009F014A" w:rsidP="00DC5E58">
            <w:pPr>
              <w:spacing w:before="120" w:after="120"/>
              <w:jc w:val="both"/>
              <w:rPr>
                <w:rStyle w:val="fontstyle01"/>
                <w:b w:val="0"/>
              </w:rPr>
            </w:pPr>
            <w:r w:rsidRPr="00CD5263">
              <w:rPr>
                <w:rStyle w:val="fontstyle01"/>
                <w:b w:val="0"/>
              </w:rPr>
              <w:t>+ Khu vực I: Số 43 Nguyễn Văn Bá, phường Thủ Đứ</w:t>
            </w:r>
            <w:r w:rsidR="00B73CF2" w:rsidRPr="00CD5263">
              <w:rPr>
                <w:rStyle w:val="fontstyle01"/>
                <w:b w:val="0"/>
              </w:rPr>
              <w:t>c</w:t>
            </w:r>
            <w:r w:rsidR="00B73CF2" w:rsidRPr="00CD5263">
              <w:rPr>
                <w:rFonts w:ascii="TimesNewRomanPS-BoldMT" w:hAnsi="TimesNewRomanPS-BoldMT"/>
                <w:bCs/>
                <w:color w:val="000000"/>
                <w:sz w:val="26"/>
                <w:szCs w:val="26"/>
              </w:rPr>
              <w:t>.</w:t>
            </w:r>
          </w:p>
          <w:p w:rsidR="009F014A" w:rsidRPr="00CD5263" w:rsidRDefault="009F014A" w:rsidP="00DC5E58">
            <w:pPr>
              <w:spacing w:before="120" w:after="120"/>
              <w:jc w:val="both"/>
              <w:rPr>
                <w:rStyle w:val="fontstyle01"/>
                <w:b w:val="0"/>
              </w:rPr>
            </w:pPr>
            <w:r w:rsidRPr="00CD5263">
              <w:rPr>
                <w:rStyle w:val="fontstyle01"/>
                <w:b w:val="0"/>
              </w:rPr>
              <w:t>+ Khu vực II: Tòa nhà Trung tâm hành chính, đường Lê Lợi, phườ</w:t>
            </w:r>
            <w:r w:rsidR="00B73CF2" w:rsidRPr="00CD5263">
              <w:rPr>
                <w:rStyle w:val="fontstyle01"/>
                <w:b w:val="0"/>
              </w:rPr>
              <w:t>ng Bình Dương</w:t>
            </w:r>
            <w:r w:rsidR="00B73CF2" w:rsidRPr="00CD5263">
              <w:rPr>
                <w:rFonts w:ascii="TimesNewRomanPS-BoldMT" w:hAnsi="TimesNewRomanPS-BoldMT"/>
                <w:bCs/>
                <w:color w:val="000000"/>
                <w:sz w:val="26"/>
                <w:szCs w:val="26"/>
              </w:rPr>
              <w:t>.</w:t>
            </w:r>
          </w:p>
          <w:p w:rsidR="004F2240" w:rsidRPr="00CD5263" w:rsidRDefault="009F014A" w:rsidP="00DC5E58">
            <w:pPr>
              <w:spacing w:before="120" w:after="120"/>
              <w:jc w:val="both"/>
              <w:rPr>
                <w:rStyle w:val="fontstyle01"/>
                <w:b w:val="0"/>
              </w:rPr>
            </w:pPr>
            <w:r w:rsidRPr="00CD5263">
              <w:rPr>
                <w:rStyle w:val="fontstyle01"/>
                <w:b w:val="0"/>
              </w:rPr>
              <w:t>+ Khu vực III: Số 4 Nguyễn Tất Thành, phường Bà Rị</w:t>
            </w:r>
            <w:r w:rsidR="00B73CF2" w:rsidRPr="00CD5263">
              <w:rPr>
                <w:rStyle w:val="fontstyle01"/>
                <w:b w:val="0"/>
              </w:rPr>
              <w:t>a</w:t>
            </w:r>
            <w:r w:rsidR="00B73CF2" w:rsidRPr="00CD5263">
              <w:rPr>
                <w:rFonts w:ascii="TimesNewRomanPS-BoldMT" w:hAnsi="TimesNewRomanPS-BoldMT"/>
                <w:bCs/>
                <w:color w:val="000000"/>
                <w:sz w:val="26"/>
                <w:szCs w:val="26"/>
              </w:rPr>
              <w:t>.</w:t>
            </w:r>
          </w:p>
          <w:p w:rsidR="009F014A" w:rsidRPr="00CD5263" w:rsidRDefault="009F014A" w:rsidP="00DC5E58">
            <w:pPr>
              <w:spacing w:before="120" w:after="120"/>
              <w:jc w:val="both"/>
              <w:rPr>
                <w:sz w:val="26"/>
                <w:szCs w:val="26"/>
              </w:rPr>
            </w:pPr>
            <w:r w:rsidRPr="00CD5263">
              <w:rPr>
                <w:rStyle w:val="fontstyle01"/>
                <w:b w:val="0"/>
              </w:rPr>
              <w:t>- Trung tâm Phục vụ hành chính công cấp xã</w:t>
            </w:r>
            <w:r w:rsidR="006A720C" w:rsidRPr="00CD5263">
              <w:rPr>
                <w:rStyle w:val="fontstyle01"/>
                <w:b w:val="0"/>
              </w:rPr>
              <w:t>.</w:t>
            </w:r>
          </w:p>
        </w:tc>
        <w:tc>
          <w:tcPr>
            <w:tcW w:w="1973" w:type="dxa"/>
          </w:tcPr>
          <w:p w:rsidR="00DE3A7E" w:rsidRPr="00CD5263" w:rsidRDefault="009F014A" w:rsidP="00DC5E58">
            <w:pPr>
              <w:widowControl w:val="0"/>
              <w:spacing w:before="120" w:after="120"/>
              <w:jc w:val="both"/>
              <w:rPr>
                <w:rStyle w:val="fontstyle01"/>
                <w:b w:val="0"/>
              </w:rPr>
            </w:pPr>
            <w:r w:rsidRPr="00CD5263">
              <w:rPr>
                <w:rStyle w:val="fontstyle01"/>
                <w:b w:val="0"/>
              </w:rPr>
              <w:t>- Cơ quan giải quyết thủ tục hành chí</w:t>
            </w:r>
            <w:r w:rsidRPr="00CD5263">
              <w:rPr>
                <w:rStyle w:val="fontstyle01"/>
                <w:b w:val="0"/>
                <w:color w:val="000000" w:themeColor="text1"/>
              </w:rPr>
              <w:t>n</w:t>
            </w:r>
            <w:r w:rsidRPr="00CD5263">
              <w:rPr>
                <w:rStyle w:val="fontstyle01"/>
                <w:b w:val="0"/>
              </w:rPr>
              <w:t xml:space="preserve">h: Cơ quan chuyên môn được Chủ tịch Ủy ban nhân dân </w:t>
            </w:r>
            <w:r w:rsidR="00E95AB6">
              <w:rPr>
                <w:rStyle w:val="fontstyle01"/>
                <w:b w:val="0"/>
              </w:rPr>
              <w:t>Th</w:t>
            </w:r>
            <w:r w:rsidR="00E95AB6">
              <w:rPr>
                <w:rStyle w:val="fontstyle01"/>
                <w:rFonts w:hint="eastAsia"/>
                <w:b w:val="0"/>
              </w:rPr>
              <w:t>à</w:t>
            </w:r>
            <w:r w:rsidR="00E95AB6">
              <w:rPr>
                <w:rStyle w:val="fontstyle01"/>
                <w:b w:val="0"/>
              </w:rPr>
              <w:t>nh phố</w:t>
            </w:r>
            <w:r w:rsidRPr="00CD5263">
              <w:rPr>
                <w:rStyle w:val="fontstyle01"/>
                <w:b w:val="0"/>
              </w:rPr>
              <w:t xml:space="preserve"> phân cấp, ủy quyền. </w:t>
            </w:r>
          </w:p>
          <w:p w:rsidR="009F014A" w:rsidRPr="00CD5263" w:rsidRDefault="009F014A" w:rsidP="00DC5E58">
            <w:pPr>
              <w:widowControl w:val="0"/>
              <w:spacing w:before="120" w:after="120"/>
              <w:jc w:val="both"/>
              <w:rPr>
                <w:sz w:val="26"/>
                <w:szCs w:val="26"/>
              </w:rPr>
            </w:pPr>
            <w:r w:rsidRPr="00CD5263">
              <w:rPr>
                <w:rStyle w:val="fontstyle01"/>
                <w:b w:val="0"/>
              </w:rPr>
              <w:t xml:space="preserve">- Thẩm quyền ký quyết định: Chủ tịch Ủy ban nhân dân </w:t>
            </w:r>
            <w:r w:rsidR="00E95AB6">
              <w:rPr>
                <w:rStyle w:val="fontstyle01"/>
                <w:b w:val="0"/>
              </w:rPr>
              <w:t>Th</w:t>
            </w:r>
            <w:r w:rsidR="00E95AB6">
              <w:rPr>
                <w:rStyle w:val="fontstyle01"/>
                <w:rFonts w:hint="eastAsia"/>
                <w:b w:val="0"/>
              </w:rPr>
              <w:t>à</w:t>
            </w:r>
            <w:r w:rsidR="00E95AB6">
              <w:rPr>
                <w:rStyle w:val="fontstyle01"/>
                <w:b w:val="0"/>
              </w:rPr>
              <w:t>nh phố</w:t>
            </w:r>
          </w:p>
        </w:tc>
        <w:tc>
          <w:tcPr>
            <w:tcW w:w="924" w:type="dxa"/>
          </w:tcPr>
          <w:p w:rsidR="009F014A" w:rsidRPr="00CD5263" w:rsidRDefault="009F014A" w:rsidP="00DC5E58">
            <w:pPr>
              <w:spacing w:before="120" w:after="120"/>
              <w:jc w:val="center"/>
              <w:rPr>
                <w:sz w:val="26"/>
                <w:szCs w:val="26"/>
              </w:rPr>
            </w:pPr>
            <w:r w:rsidRPr="00CD5263">
              <w:rPr>
                <w:rStyle w:val="fontstyle01"/>
                <w:b w:val="0"/>
              </w:rPr>
              <w:t>Không</w:t>
            </w:r>
          </w:p>
        </w:tc>
        <w:tc>
          <w:tcPr>
            <w:tcW w:w="4367" w:type="dxa"/>
          </w:tcPr>
          <w:p w:rsidR="009F014A" w:rsidRPr="00DC5E58" w:rsidRDefault="00DC5E58" w:rsidP="00DC5E58">
            <w:pPr>
              <w:spacing w:before="120" w:after="120"/>
              <w:jc w:val="both"/>
              <w:rPr>
                <w:rFonts w:ascii="Times New Roman" w:hAnsi="Times New Roman" w:cs="Times New Roman"/>
                <w:bCs/>
                <w:sz w:val="26"/>
                <w:szCs w:val="26"/>
              </w:rPr>
            </w:pPr>
            <w:r w:rsidRPr="00DC5E58">
              <w:rPr>
                <w:rFonts w:ascii="Times New Roman" w:hAnsi="Times New Roman" w:cs="Times New Roman"/>
                <w:bCs/>
                <w:sz w:val="26"/>
                <w:szCs w:val="26"/>
              </w:rPr>
              <w:t xml:space="preserve">- </w:t>
            </w:r>
            <w:r w:rsidR="009F014A" w:rsidRPr="00DC5E58">
              <w:rPr>
                <w:rFonts w:ascii="Times New Roman" w:hAnsi="Times New Roman" w:cs="Times New Roman"/>
                <w:bCs/>
                <w:sz w:val="26"/>
                <w:szCs w:val="26"/>
              </w:rPr>
              <w:t>Nghị quyết số 66.18/2026/NQ-CP ngày 18/05/2026 của Chính phủ về phân quyền, cắt giảm, đơn giản hóa thủ tục hành chính, điều kiện kinh doanh.</w:t>
            </w:r>
          </w:p>
          <w:p w:rsidR="00951DBD" w:rsidRPr="00DC5E58" w:rsidRDefault="00DC5E58" w:rsidP="00DC5E58">
            <w:pPr>
              <w:spacing w:before="120" w:after="120"/>
              <w:jc w:val="both"/>
              <w:rPr>
                <w:rFonts w:ascii="Times New Roman" w:hAnsi="Times New Roman" w:cs="Times New Roman"/>
                <w:bCs/>
                <w:sz w:val="26"/>
                <w:szCs w:val="26"/>
              </w:rPr>
            </w:pPr>
            <w:r w:rsidRPr="00DC5E58">
              <w:rPr>
                <w:rFonts w:ascii="Times New Roman" w:hAnsi="Times New Roman" w:cs="Times New Roman"/>
                <w:bCs/>
                <w:sz w:val="26"/>
                <w:szCs w:val="26"/>
              </w:rPr>
              <w:t xml:space="preserve">- </w:t>
            </w:r>
            <w:r w:rsidR="00951DBD" w:rsidRPr="00DC5E58">
              <w:rPr>
                <w:rFonts w:ascii="Times New Roman" w:hAnsi="Times New Roman" w:cs="Times New Roman"/>
                <w:bCs/>
                <w:sz w:val="26"/>
                <w:szCs w:val="26"/>
              </w:rPr>
              <w:t xml:space="preserve">Quyết định số 2669/QĐ-BKHCN ngày 04 tháng 6 năm 2026 </w:t>
            </w:r>
            <w:r w:rsidRPr="00DC5E58">
              <w:rPr>
                <w:rFonts w:ascii="Times New Roman" w:hAnsi="Times New Roman" w:cs="Times New Roman"/>
                <w:bCs/>
                <w:sz w:val="26"/>
                <w:szCs w:val="26"/>
              </w:rPr>
              <w:t xml:space="preserve">của Bộ trưởng Bộ Khoa học và Công nghệ </w:t>
            </w:r>
            <w:r w:rsidR="00951DBD" w:rsidRPr="00DC5E58">
              <w:rPr>
                <w:rFonts w:ascii="Times New Roman" w:hAnsi="Times New Roman" w:cs="Times New Roman"/>
                <w:bCs/>
                <w:sz w:val="26"/>
                <w:szCs w:val="26"/>
              </w:rPr>
              <w:t>về việc công bố thủ tục hành chính mới ban hành được sửa đổi, bổ sung và bị bãi bỏ trong lĩnh vực tiêu chuẩn đo lường chất lượng thuộc phạm vi chức năng quản lý của Bộ Khoa học và Công nghệ.</w:t>
            </w:r>
          </w:p>
          <w:p w:rsidR="009F014A" w:rsidRPr="00DC5E58" w:rsidRDefault="009F014A" w:rsidP="00DC5E58">
            <w:pPr>
              <w:spacing w:before="120" w:after="120"/>
              <w:rPr>
                <w:rFonts w:ascii="Times New Roman" w:hAnsi="Times New Roman" w:cs="Times New Roman"/>
                <w:bCs/>
                <w:sz w:val="26"/>
                <w:szCs w:val="26"/>
              </w:rPr>
            </w:pPr>
          </w:p>
        </w:tc>
      </w:tr>
      <w:tr w:rsidR="00DC5E58" w:rsidRPr="00CD5263" w:rsidTr="00DC5E58">
        <w:tc>
          <w:tcPr>
            <w:tcW w:w="564" w:type="dxa"/>
          </w:tcPr>
          <w:p w:rsidR="00DC5E58" w:rsidRPr="00DC5E58" w:rsidRDefault="00DC5E58" w:rsidP="00DC5E58">
            <w:pPr>
              <w:spacing w:before="120" w:after="120"/>
              <w:ind w:left="-55"/>
              <w:jc w:val="center"/>
              <w:rPr>
                <w:rFonts w:ascii="Times New Roman" w:hAnsi="Times New Roman" w:cs="Times New Roman"/>
                <w:sz w:val="26"/>
                <w:szCs w:val="26"/>
              </w:rPr>
            </w:pPr>
            <w:r>
              <w:rPr>
                <w:rFonts w:ascii="Times New Roman" w:hAnsi="Times New Roman" w:cs="Times New Roman"/>
                <w:sz w:val="26"/>
                <w:szCs w:val="26"/>
              </w:rPr>
              <w:t>2</w:t>
            </w:r>
          </w:p>
        </w:tc>
        <w:tc>
          <w:tcPr>
            <w:tcW w:w="2113" w:type="dxa"/>
          </w:tcPr>
          <w:p w:rsidR="00DC5E58" w:rsidRPr="00CD5263" w:rsidRDefault="00DC5E58" w:rsidP="00DC5E58">
            <w:pPr>
              <w:spacing w:before="120" w:after="120"/>
              <w:jc w:val="both"/>
              <w:rPr>
                <w:sz w:val="26"/>
                <w:szCs w:val="26"/>
              </w:rPr>
            </w:pPr>
            <w:r w:rsidRPr="00CD5263">
              <w:rPr>
                <w:rFonts w:ascii="Times New Roman" w:hAnsi="Times New Roman" w:cs="Times New Roman"/>
                <w:bCs/>
                <w:color w:val="000000"/>
                <w:sz w:val="26"/>
                <w:szCs w:val="26"/>
              </w:rPr>
              <w:t xml:space="preserve">Thủ tục Điều chỉnh nội dung </w:t>
            </w:r>
            <w:r w:rsidRPr="00CD5263">
              <w:rPr>
                <w:rFonts w:ascii="Times New Roman" w:hAnsi="Times New Roman" w:cs="Times New Roman"/>
                <w:bCs/>
                <w:color w:val="000000"/>
                <w:sz w:val="26"/>
                <w:szCs w:val="26"/>
              </w:rPr>
              <w:lastRenderedPageBreak/>
              <w:t>của bản công bố năng lực của tổ chức cung cấp dịch vụ kiểm định, hiệu chuẩn, thử nghiệm phương tiện đo nhóm 1, chuẩn đo lường không dùng trực tiếp để kiểm định phương tiện đo nhóm 2</w:t>
            </w:r>
          </w:p>
        </w:tc>
        <w:tc>
          <w:tcPr>
            <w:tcW w:w="1551" w:type="dxa"/>
          </w:tcPr>
          <w:p w:rsidR="00DC5E58" w:rsidRPr="00CD5263" w:rsidRDefault="00DC5E58" w:rsidP="00DC5E58">
            <w:pPr>
              <w:spacing w:before="120" w:after="120"/>
              <w:jc w:val="both"/>
              <w:rPr>
                <w:rFonts w:ascii="Times New Roman" w:hAnsi="Times New Roman" w:cs="Times New Roman"/>
                <w:sz w:val="26"/>
                <w:szCs w:val="26"/>
              </w:rPr>
            </w:pPr>
            <w:r w:rsidRPr="00CD5263">
              <w:rPr>
                <w:rFonts w:ascii="Times New Roman" w:hAnsi="Times New Roman" w:cs="Times New Roman"/>
                <w:bCs/>
                <w:sz w:val="26"/>
                <w:szCs w:val="26"/>
              </w:rPr>
              <w:lastRenderedPageBreak/>
              <w:t xml:space="preserve">Trong thời hạn </w:t>
            </w:r>
            <w:r w:rsidRPr="00CD5263">
              <w:rPr>
                <w:rFonts w:ascii="Times New Roman" w:hAnsi="Times New Roman" w:cs="Times New Roman"/>
                <w:sz w:val="26"/>
                <w:szCs w:val="26"/>
              </w:rPr>
              <w:t xml:space="preserve">03 ngày </w:t>
            </w:r>
            <w:r w:rsidRPr="00CD5263">
              <w:rPr>
                <w:rFonts w:ascii="Times New Roman" w:hAnsi="Times New Roman" w:cs="Times New Roman"/>
                <w:sz w:val="26"/>
                <w:szCs w:val="26"/>
              </w:rPr>
              <w:lastRenderedPageBreak/>
              <w:t>làm việc</w:t>
            </w:r>
            <w:r w:rsidRPr="00CD5263">
              <w:rPr>
                <w:rFonts w:ascii="Times New Roman" w:hAnsi="Times New Roman" w:cs="Times New Roman"/>
                <w:bCs/>
                <w:sz w:val="26"/>
                <w:szCs w:val="26"/>
              </w:rPr>
              <w:t xml:space="preserve"> </w:t>
            </w:r>
            <w:r w:rsidRPr="00CD5263">
              <w:rPr>
                <w:rFonts w:ascii="Times New Roman" w:hAnsi="Times New Roman" w:cs="Times New Roman"/>
                <w:sz w:val="26"/>
                <w:szCs w:val="26"/>
              </w:rPr>
              <w:t>kể từ ngày nhận bản công bố hợp lệ</w:t>
            </w:r>
          </w:p>
          <w:p w:rsidR="00DC5E58" w:rsidRPr="00CD5263" w:rsidRDefault="00DC5E58" w:rsidP="00DC5E58">
            <w:pPr>
              <w:spacing w:before="120" w:after="120"/>
              <w:rPr>
                <w:rFonts w:ascii="Times New Roman" w:hAnsi="Times New Roman" w:cs="Times New Roman"/>
                <w:sz w:val="26"/>
                <w:szCs w:val="26"/>
              </w:rPr>
            </w:pPr>
          </w:p>
        </w:tc>
        <w:tc>
          <w:tcPr>
            <w:tcW w:w="2395" w:type="dxa"/>
          </w:tcPr>
          <w:p w:rsidR="00DC5E58" w:rsidRPr="00CD5263" w:rsidRDefault="00DC5E58" w:rsidP="00DC5E58">
            <w:pPr>
              <w:spacing w:before="120" w:after="120"/>
              <w:jc w:val="both"/>
              <w:rPr>
                <w:rStyle w:val="fontstyle01"/>
                <w:b w:val="0"/>
              </w:rPr>
            </w:pPr>
            <w:r w:rsidRPr="00CD5263">
              <w:rPr>
                <w:rStyle w:val="fontstyle01"/>
                <w:b w:val="0"/>
              </w:rPr>
              <w:lastRenderedPageBreak/>
              <w:t xml:space="preserve">- Trung tâm Phục vụ hành chính công </w:t>
            </w:r>
            <w:r w:rsidRPr="00CD5263">
              <w:rPr>
                <w:rStyle w:val="fontstyle01"/>
                <w:b w:val="0"/>
              </w:rPr>
              <w:lastRenderedPageBreak/>
              <w:t>Thành phố Hồ Chí Minh.</w:t>
            </w:r>
          </w:p>
          <w:p w:rsidR="00DC5E58" w:rsidRPr="00CD5263" w:rsidRDefault="00DC5E58" w:rsidP="00DC5E58">
            <w:pPr>
              <w:spacing w:before="120" w:after="120"/>
              <w:jc w:val="both"/>
              <w:rPr>
                <w:rStyle w:val="fontstyle01"/>
                <w:b w:val="0"/>
              </w:rPr>
            </w:pPr>
            <w:r w:rsidRPr="00CD5263">
              <w:rPr>
                <w:rStyle w:val="fontstyle01"/>
                <w:b w:val="0"/>
              </w:rPr>
              <w:t>+ Khu vực I: Số 43 Nguyễn Văn Bá, phường Thủ Đức</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rStyle w:val="fontstyle01"/>
                <w:b w:val="0"/>
              </w:rPr>
            </w:pPr>
            <w:r w:rsidRPr="00CD5263">
              <w:rPr>
                <w:rStyle w:val="fontstyle01"/>
                <w:b w:val="0"/>
              </w:rPr>
              <w:t>+ Khu vực II: Tòa nhà Trung tâm hành chính, đường Lê Lợi, phường Bình Dương</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rStyle w:val="fontstyle01"/>
                <w:b w:val="0"/>
              </w:rPr>
            </w:pPr>
            <w:r w:rsidRPr="00CD5263">
              <w:rPr>
                <w:rStyle w:val="fontstyle01"/>
                <w:b w:val="0"/>
              </w:rPr>
              <w:t>+ Khu vực III: Số 4 Nguyễn Tất Thành, phường Bà Rịa</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sz w:val="26"/>
                <w:szCs w:val="26"/>
              </w:rPr>
            </w:pPr>
            <w:r w:rsidRPr="00CD5263">
              <w:rPr>
                <w:rStyle w:val="fontstyle01"/>
                <w:b w:val="0"/>
              </w:rPr>
              <w:t>- Trung tâm Phục vụ hành chính công cấp xã.</w:t>
            </w:r>
          </w:p>
        </w:tc>
        <w:tc>
          <w:tcPr>
            <w:tcW w:w="1973" w:type="dxa"/>
          </w:tcPr>
          <w:p w:rsidR="00DC5E58" w:rsidRPr="00CD5263" w:rsidRDefault="00DC5E58" w:rsidP="00DC5E58">
            <w:pPr>
              <w:widowControl w:val="0"/>
              <w:spacing w:before="120" w:after="120"/>
              <w:jc w:val="both"/>
              <w:rPr>
                <w:rStyle w:val="fontstyle01"/>
                <w:b w:val="0"/>
              </w:rPr>
            </w:pPr>
            <w:r w:rsidRPr="00CD5263">
              <w:rPr>
                <w:rStyle w:val="fontstyle01"/>
                <w:b w:val="0"/>
              </w:rPr>
              <w:lastRenderedPageBreak/>
              <w:t xml:space="preserve">- Cơ quan giải quyết thủ tục </w:t>
            </w:r>
            <w:r w:rsidRPr="00CD5263">
              <w:rPr>
                <w:rStyle w:val="fontstyle01"/>
                <w:b w:val="0"/>
              </w:rPr>
              <w:lastRenderedPageBreak/>
              <w:t xml:space="preserve">hành chính: Cơ quan chuyên môn được Chủ tịch Ủy ban nhân dân </w:t>
            </w:r>
            <w:r w:rsidR="00E95AB6">
              <w:rPr>
                <w:rStyle w:val="fontstyle01"/>
                <w:b w:val="0"/>
              </w:rPr>
              <w:t>Th</w:t>
            </w:r>
            <w:r w:rsidR="00E95AB6">
              <w:rPr>
                <w:rStyle w:val="fontstyle01"/>
                <w:rFonts w:hint="eastAsia"/>
                <w:b w:val="0"/>
              </w:rPr>
              <w:t>à</w:t>
            </w:r>
            <w:r w:rsidR="00E95AB6">
              <w:rPr>
                <w:rStyle w:val="fontstyle01"/>
                <w:b w:val="0"/>
              </w:rPr>
              <w:t>nh phố</w:t>
            </w:r>
            <w:r w:rsidR="00E95AB6" w:rsidRPr="00CD5263">
              <w:rPr>
                <w:rStyle w:val="fontstyle01"/>
                <w:b w:val="0"/>
              </w:rPr>
              <w:t xml:space="preserve"> </w:t>
            </w:r>
            <w:r w:rsidRPr="00CD5263">
              <w:rPr>
                <w:rStyle w:val="fontstyle01"/>
                <w:b w:val="0"/>
              </w:rPr>
              <w:t xml:space="preserve">phân cấp, ủy quyền. </w:t>
            </w:r>
          </w:p>
          <w:p w:rsidR="00DC5E58" w:rsidRPr="00CD5263" w:rsidRDefault="00DC5E58" w:rsidP="00DC5E58">
            <w:pPr>
              <w:widowControl w:val="0"/>
              <w:spacing w:before="120" w:after="120"/>
              <w:jc w:val="both"/>
              <w:rPr>
                <w:sz w:val="26"/>
                <w:szCs w:val="26"/>
              </w:rPr>
            </w:pPr>
            <w:r w:rsidRPr="00CD5263">
              <w:rPr>
                <w:rStyle w:val="fontstyle01"/>
                <w:b w:val="0"/>
              </w:rPr>
              <w:t xml:space="preserve">- Thẩm quyền ký quyết định: Chủ tịch Ủy ban nhân dân </w:t>
            </w:r>
            <w:r w:rsidR="00E95AB6">
              <w:rPr>
                <w:rStyle w:val="fontstyle01"/>
                <w:b w:val="0"/>
              </w:rPr>
              <w:t>Th</w:t>
            </w:r>
            <w:r w:rsidR="00E95AB6">
              <w:rPr>
                <w:rStyle w:val="fontstyle01"/>
                <w:rFonts w:hint="eastAsia"/>
                <w:b w:val="0"/>
              </w:rPr>
              <w:t>à</w:t>
            </w:r>
            <w:r w:rsidR="00E95AB6">
              <w:rPr>
                <w:rStyle w:val="fontstyle01"/>
                <w:b w:val="0"/>
              </w:rPr>
              <w:t>nh phố</w:t>
            </w:r>
          </w:p>
        </w:tc>
        <w:tc>
          <w:tcPr>
            <w:tcW w:w="924" w:type="dxa"/>
          </w:tcPr>
          <w:p w:rsidR="00DC5E58" w:rsidRPr="00CD5263" w:rsidRDefault="00DC5E58" w:rsidP="00DC5E58">
            <w:pPr>
              <w:spacing w:before="120" w:after="120"/>
              <w:jc w:val="center"/>
              <w:rPr>
                <w:sz w:val="26"/>
                <w:szCs w:val="26"/>
              </w:rPr>
            </w:pPr>
            <w:r w:rsidRPr="00CD5263">
              <w:rPr>
                <w:rStyle w:val="fontstyle01"/>
                <w:b w:val="0"/>
              </w:rPr>
              <w:lastRenderedPageBreak/>
              <w:t>Không</w:t>
            </w:r>
          </w:p>
        </w:tc>
        <w:tc>
          <w:tcPr>
            <w:tcW w:w="4367" w:type="dxa"/>
          </w:tcPr>
          <w:p w:rsidR="00DC5E58" w:rsidRPr="00DC5E58" w:rsidRDefault="00DC5E58" w:rsidP="00DC5E58">
            <w:pPr>
              <w:spacing w:before="120" w:after="120"/>
              <w:jc w:val="both"/>
              <w:rPr>
                <w:rFonts w:ascii="Times New Roman" w:hAnsi="Times New Roman" w:cs="Times New Roman"/>
                <w:bCs/>
                <w:sz w:val="26"/>
                <w:szCs w:val="26"/>
              </w:rPr>
            </w:pPr>
            <w:r w:rsidRPr="00DC5E58">
              <w:rPr>
                <w:rFonts w:ascii="Times New Roman" w:hAnsi="Times New Roman" w:cs="Times New Roman"/>
                <w:bCs/>
                <w:sz w:val="26"/>
                <w:szCs w:val="26"/>
              </w:rPr>
              <w:t xml:space="preserve">- Nghị quyết số 66.18/2026/NQ-CP ngày 18/05/2026 của Chính phủ về phân </w:t>
            </w:r>
            <w:r w:rsidRPr="00DC5E58">
              <w:rPr>
                <w:rFonts w:ascii="Times New Roman" w:hAnsi="Times New Roman" w:cs="Times New Roman"/>
                <w:bCs/>
                <w:sz w:val="26"/>
                <w:szCs w:val="26"/>
              </w:rPr>
              <w:lastRenderedPageBreak/>
              <w:t>quyền, cắt giảm, đơn giản hóa thủ tục hành chính, điều kiện kinh doanh.</w:t>
            </w:r>
          </w:p>
          <w:p w:rsidR="00DC5E58" w:rsidRPr="00DC5E58" w:rsidRDefault="00DC5E58" w:rsidP="00DC5E58">
            <w:pPr>
              <w:spacing w:before="120" w:after="120"/>
              <w:jc w:val="both"/>
              <w:rPr>
                <w:rFonts w:ascii="Times New Roman" w:hAnsi="Times New Roman" w:cs="Times New Roman"/>
                <w:bCs/>
                <w:sz w:val="26"/>
                <w:szCs w:val="26"/>
              </w:rPr>
            </w:pPr>
            <w:r w:rsidRPr="00DC5E58">
              <w:rPr>
                <w:rFonts w:ascii="Times New Roman" w:hAnsi="Times New Roman" w:cs="Times New Roman"/>
                <w:bCs/>
                <w:sz w:val="26"/>
                <w:szCs w:val="26"/>
              </w:rPr>
              <w:t>- Quyết định số 2669/QĐ-BKHCN ngày 04 tháng 6 năm 2026 của Bộ trưởng Bộ Khoa học và Công nghệ về việc công bố thủ tục hành chính mới ban hành được sửa đổi, bổ sung và bị bãi bỏ trong lĩnh vực tiêu chuẩn đo lường chất lượng thuộc phạm vi chức năng quản lý của Bộ Khoa học và Công nghệ.</w:t>
            </w:r>
          </w:p>
          <w:p w:rsidR="00DC5E58" w:rsidRPr="00DC5E58" w:rsidRDefault="00DC5E58" w:rsidP="00DC5E58">
            <w:pPr>
              <w:spacing w:before="120" w:after="120"/>
              <w:rPr>
                <w:rFonts w:ascii="Times New Roman" w:hAnsi="Times New Roman" w:cs="Times New Roman"/>
                <w:bCs/>
                <w:sz w:val="26"/>
                <w:szCs w:val="26"/>
              </w:rPr>
            </w:pPr>
          </w:p>
        </w:tc>
      </w:tr>
      <w:tr w:rsidR="00DC5E58" w:rsidRPr="00CD5263" w:rsidTr="00DC5E58">
        <w:tc>
          <w:tcPr>
            <w:tcW w:w="564" w:type="dxa"/>
          </w:tcPr>
          <w:p w:rsidR="00DC5E58" w:rsidRPr="00DC5E58" w:rsidRDefault="00DC5E58" w:rsidP="00DC5E58">
            <w:pPr>
              <w:spacing w:before="120" w:after="120"/>
              <w:ind w:left="-55"/>
              <w:jc w:val="center"/>
              <w:rPr>
                <w:rFonts w:ascii="Times New Roman" w:hAnsi="Times New Roman" w:cs="Times New Roman"/>
                <w:sz w:val="26"/>
                <w:szCs w:val="26"/>
              </w:rPr>
            </w:pPr>
            <w:r>
              <w:rPr>
                <w:rFonts w:ascii="Times New Roman" w:hAnsi="Times New Roman" w:cs="Times New Roman"/>
                <w:sz w:val="26"/>
                <w:szCs w:val="26"/>
              </w:rPr>
              <w:lastRenderedPageBreak/>
              <w:t>3</w:t>
            </w:r>
          </w:p>
        </w:tc>
        <w:tc>
          <w:tcPr>
            <w:tcW w:w="2113" w:type="dxa"/>
          </w:tcPr>
          <w:p w:rsidR="00DC5E58" w:rsidRPr="00CD5263" w:rsidRDefault="00DC5E58" w:rsidP="00DC5E58">
            <w:pPr>
              <w:spacing w:before="120" w:after="120"/>
              <w:jc w:val="both"/>
              <w:rPr>
                <w:b/>
                <w:sz w:val="26"/>
                <w:szCs w:val="26"/>
              </w:rPr>
            </w:pPr>
            <w:r w:rsidRPr="00CD5263">
              <w:rPr>
                <w:rStyle w:val="fontstyle01"/>
                <w:b w:val="0"/>
              </w:rPr>
              <w:t xml:space="preserve">Thủ tục Hủy bỏ bản công bố năng lực đã được ghi nhận của tổ chức cung cấp dịch vụ kiểm định, hiệu chuẩn, thử nghiệm phương tiện đo nhóm 1, chuẩn đo lường </w:t>
            </w:r>
            <w:r w:rsidRPr="00CD5263">
              <w:rPr>
                <w:rStyle w:val="fontstyle01"/>
                <w:b w:val="0"/>
              </w:rPr>
              <w:lastRenderedPageBreak/>
              <w:t>không dùng trực tiếp để kiểm định phương tiện đo nhóm 2.</w:t>
            </w:r>
          </w:p>
        </w:tc>
        <w:tc>
          <w:tcPr>
            <w:tcW w:w="1551" w:type="dxa"/>
          </w:tcPr>
          <w:p w:rsidR="00DC5E58" w:rsidRPr="00CD5263" w:rsidRDefault="00DC5E58" w:rsidP="00DC5E58">
            <w:pPr>
              <w:spacing w:before="120" w:after="120"/>
              <w:jc w:val="both"/>
              <w:rPr>
                <w:rFonts w:ascii="Times New Roman" w:hAnsi="Times New Roman" w:cs="Times New Roman"/>
                <w:sz w:val="26"/>
                <w:szCs w:val="26"/>
              </w:rPr>
            </w:pPr>
            <w:r w:rsidRPr="00CD5263">
              <w:rPr>
                <w:rFonts w:ascii="Times New Roman" w:hAnsi="Times New Roman" w:cs="Times New Roman"/>
                <w:bCs/>
                <w:sz w:val="26"/>
                <w:szCs w:val="26"/>
              </w:rPr>
              <w:lastRenderedPageBreak/>
              <w:t xml:space="preserve">Trong thời hạn 03 ngày làm việc kể từ ngày nhận được văn bản đề nghị của tổ chức hoặc yêu cầu của cơ quan </w:t>
            </w:r>
            <w:r w:rsidRPr="00CD5263">
              <w:rPr>
                <w:rFonts w:ascii="Times New Roman" w:hAnsi="Times New Roman" w:cs="Times New Roman"/>
                <w:bCs/>
                <w:sz w:val="26"/>
                <w:szCs w:val="26"/>
              </w:rPr>
              <w:lastRenderedPageBreak/>
              <w:t>nhà nước có thẩm quyền</w:t>
            </w:r>
          </w:p>
          <w:p w:rsidR="00DC5E58" w:rsidRPr="00CD5263" w:rsidRDefault="00DC5E58" w:rsidP="00DC5E58">
            <w:pPr>
              <w:spacing w:before="120" w:after="120"/>
              <w:jc w:val="both"/>
              <w:rPr>
                <w:rFonts w:ascii="Times New Roman" w:hAnsi="Times New Roman" w:cs="Times New Roman"/>
                <w:sz w:val="26"/>
                <w:szCs w:val="26"/>
              </w:rPr>
            </w:pPr>
          </w:p>
        </w:tc>
        <w:tc>
          <w:tcPr>
            <w:tcW w:w="2395" w:type="dxa"/>
          </w:tcPr>
          <w:p w:rsidR="00DC5E58" w:rsidRPr="00CD5263" w:rsidRDefault="00DC5E58" w:rsidP="00DC5E58">
            <w:pPr>
              <w:spacing w:before="120" w:after="120"/>
              <w:jc w:val="both"/>
              <w:rPr>
                <w:rStyle w:val="fontstyle01"/>
                <w:b w:val="0"/>
              </w:rPr>
            </w:pPr>
            <w:r w:rsidRPr="00CD5263">
              <w:rPr>
                <w:rStyle w:val="fontstyle01"/>
                <w:b w:val="0"/>
              </w:rPr>
              <w:lastRenderedPageBreak/>
              <w:t>- Trung tâm Phục vụ hành chính công Thành phố Hồ Chí Minh.</w:t>
            </w:r>
          </w:p>
          <w:p w:rsidR="00DC5E58" w:rsidRPr="00CD5263" w:rsidRDefault="00DC5E58" w:rsidP="00DC5E58">
            <w:pPr>
              <w:spacing w:before="120" w:after="120"/>
              <w:jc w:val="both"/>
              <w:rPr>
                <w:rStyle w:val="fontstyle01"/>
                <w:b w:val="0"/>
              </w:rPr>
            </w:pPr>
            <w:r w:rsidRPr="00CD5263">
              <w:rPr>
                <w:rStyle w:val="fontstyle01"/>
                <w:b w:val="0"/>
              </w:rPr>
              <w:t>+ Khu vực I: Số 43 Nguyễn Văn Bá, phường Thủ Đức</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rStyle w:val="fontstyle01"/>
                <w:b w:val="0"/>
              </w:rPr>
            </w:pPr>
            <w:r w:rsidRPr="00CD5263">
              <w:rPr>
                <w:rStyle w:val="fontstyle01"/>
                <w:b w:val="0"/>
              </w:rPr>
              <w:t xml:space="preserve">+ Khu vực II: Tòa nhà Trung tâm hành </w:t>
            </w:r>
            <w:r w:rsidRPr="00CD5263">
              <w:rPr>
                <w:rStyle w:val="fontstyle01"/>
                <w:b w:val="0"/>
              </w:rPr>
              <w:lastRenderedPageBreak/>
              <w:t>chính, đường Lê Lợi, phường Bình Dương</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rStyle w:val="fontstyle01"/>
                <w:b w:val="0"/>
              </w:rPr>
            </w:pPr>
            <w:r w:rsidRPr="00CD5263">
              <w:rPr>
                <w:rStyle w:val="fontstyle01"/>
                <w:b w:val="0"/>
              </w:rPr>
              <w:t>+ Khu vực III: Số 4 Nguyễn Tất Thành, phường Bà Rịa</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sz w:val="26"/>
                <w:szCs w:val="26"/>
              </w:rPr>
            </w:pPr>
            <w:r w:rsidRPr="00CD5263">
              <w:rPr>
                <w:rStyle w:val="fontstyle01"/>
                <w:b w:val="0"/>
              </w:rPr>
              <w:t>- Trung tâm Phục vụ hành chính công cấp xã.</w:t>
            </w:r>
          </w:p>
        </w:tc>
        <w:tc>
          <w:tcPr>
            <w:tcW w:w="1973" w:type="dxa"/>
          </w:tcPr>
          <w:p w:rsidR="00DC5E58" w:rsidRPr="00CD5263" w:rsidRDefault="00DC5E58" w:rsidP="00DC5E58">
            <w:pPr>
              <w:spacing w:before="120" w:after="120"/>
              <w:jc w:val="both"/>
              <w:rPr>
                <w:rStyle w:val="fontstyle01"/>
                <w:b w:val="0"/>
              </w:rPr>
            </w:pPr>
            <w:r w:rsidRPr="00CD5263">
              <w:rPr>
                <w:rStyle w:val="fontstyle01"/>
                <w:b w:val="0"/>
              </w:rPr>
              <w:lastRenderedPageBreak/>
              <w:t xml:space="preserve">- Cơ quan giải quyết thủ tục hành chính: Cơ quan chuyên môn được Chủ tịch Ủy ban nhân dân </w:t>
            </w:r>
            <w:r w:rsidR="00E95AB6">
              <w:rPr>
                <w:rStyle w:val="fontstyle01"/>
                <w:b w:val="0"/>
              </w:rPr>
              <w:t>Th</w:t>
            </w:r>
            <w:r w:rsidR="00E95AB6">
              <w:rPr>
                <w:rStyle w:val="fontstyle01"/>
                <w:rFonts w:hint="eastAsia"/>
                <w:b w:val="0"/>
              </w:rPr>
              <w:t>à</w:t>
            </w:r>
            <w:r w:rsidR="00E95AB6">
              <w:rPr>
                <w:rStyle w:val="fontstyle01"/>
                <w:b w:val="0"/>
              </w:rPr>
              <w:t>nh phố</w:t>
            </w:r>
            <w:r w:rsidR="00E95AB6" w:rsidRPr="00CD5263">
              <w:rPr>
                <w:rStyle w:val="fontstyle01"/>
                <w:b w:val="0"/>
              </w:rPr>
              <w:t xml:space="preserve"> </w:t>
            </w:r>
            <w:r w:rsidRPr="00CD5263">
              <w:rPr>
                <w:rStyle w:val="fontstyle01"/>
                <w:b w:val="0"/>
              </w:rPr>
              <w:t xml:space="preserve">phân cấp, ủy quyền. </w:t>
            </w:r>
          </w:p>
          <w:p w:rsidR="00DC5E58" w:rsidRPr="00CD5263" w:rsidRDefault="00DC5E58" w:rsidP="00DC5E58">
            <w:pPr>
              <w:spacing w:before="120" w:after="120"/>
              <w:jc w:val="both"/>
              <w:rPr>
                <w:sz w:val="26"/>
                <w:szCs w:val="26"/>
              </w:rPr>
            </w:pPr>
            <w:r w:rsidRPr="00CD5263">
              <w:rPr>
                <w:rStyle w:val="fontstyle01"/>
                <w:b w:val="0"/>
              </w:rPr>
              <w:lastRenderedPageBreak/>
              <w:t xml:space="preserve">- Thẩm quyền ký quyết định: Chủ tịch Ủy ban nhân dân </w:t>
            </w:r>
            <w:r w:rsidR="00E95AB6">
              <w:rPr>
                <w:rStyle w:val="fontstyle01"/>
                <w:b w:val="0"/>
              </w:rPr>
              <w:t>Th</w:t>
            </w:r>
            <w:r w:rsidR="00E95AB6">
              <w:rPr>
                <w:rStyle w:val="fontstyle01"/>
                <w:rFonts w:hint="eastAsia"/>
                <w:b w:val="0"/>
              </w:rPr>
              <w:t>à</w:t>
            </w:r>
            <w:r w:rsidR="00E95AB6">
              <w:rPr>
                <w:rStyle w:val="fontstyle01"/>
                <w:b w:val="0"/>
              </w:rPr>
              <w:t>nh phố</w:t>
            </w:r>
          </w:p>
        </w:tc>
        <w:tc>
          <w:tcPr>
            <w:tcW w:w="924" w:type="dxa"/>
          </w:tcPr>
          <w:p w:rsidR="00DC5E58" w:rsidRPr="00CD5263" w:rsidRDefault="00DC5E58" w:rsidP="00DC5E58">
            <w:pPr>
              <w:spacing w:before="120" w:after="120"/>
              <w:jc w:val="center"/>
              <w:rPr>
                <w:sz w:val="26"/>
                <w:szCs w:val="26"/>
              </w:rPr>
            </w:pPr>
            <w:r w:rsidRPr="00CD5263">
              <w:rPr>
                <w:rStyle w:val="fontstyle01"/>
                <w:b w:val="0"/>
              </w:rPr>
              <w:lastRenderedPageBreak/>
              <w:t>Không</w:t>
            </w:r>
          </w:p>
        </w:tc>
        <w:tc>
          <w:tcPr>
            <w:tcW w:w="4367" w:type="dxa"/>
          </w:tcPr>
          <w:p w:rsidR="00DC5E58" w:rsidRPr="00DC5E58" w:rsidRDefault="00DC5E58" w:rsidP="00DC5E58">
            <w:pPr>
              <w:spacing w:before="120" w:after="120"/>
              <w:jc w:val="both"/>
              <w:rPr>
                <w:rFonts w:ascii="Times New Roman" w:hAnsi="Times New Roman" w:cs="Times New Roman"/>
                <w:bCs/>
                <w:sz w:val="26"/>
                <w:szCs w:val="26"/>
              </w:rPr>
            </w:pPr>
            <w:r w:rsidRPr="00DC5E58">
              <w:rPr>
                <w:rFonts w:ascii="Times New Roman" w:hAnsi="Times New Roman" w:cs="Times New Roman"/>
                <w:bCs/>
                <w:sz w:val="26"/>
                <w:szCs w:val="26"/>
              </w:rPr>
              <w:t>- Nghị quyết số 66.18/2026/NQ-CP ngày 18/05/2026 của Chính phủ về phân quyền, cắt giảm, đơn giản hóa thủ tục hành chính, điều kiện kinh doanh.</w:t>
            </w:r>
          </w:p>
          <w:p w:rsidR="00DC5E58" w:rsidRPr="00DC5E58" w:rsidRDefault="00DC5E58" w:rsidP="00DC5E58">
            <w:pPr>
              <w:spacing w:before="120" w:after="120"/>
              <w:jc w:val="both"/>
              <w:rPr>
                <w:rFonts w:ascii="Times New Roman" w:hAnsi="Times New Roman" w:cs="Times New Roman"/>
                <w:bCs/>
                <w:sz w:val="26"/>
                <w:szCs w:val="26"/>
              </w:rPr>
            </w:pPr>
            <w:r w:rsidRPr="00DC5E58">
              <w:rPr>
                <w:rFonts w:ascii="Times New Roman" w:hAnsi="Times New Roman" w:cs="Times New Roman"/>
                <w:bCs/>
                <w:sz w:val="26"/>
                <w:szCs w:val="26"/>
              </w:rPr>
              <w:t xml:space="preserve">- Quyết định số 2669/QĐ-BKHCN ngày 04 tháng 6 năm 2026 của Bộ trưởng Bộ Khoa học và Công nghệ về việc công bố thủ tục hành chính mới ban hành được sửa đổi, bổ sung và bị bãi bỏ trong lĩnh </w:t>
            </w:r>
            <w:r w:rsidRPr="00DC5E58">
              <w:rPr>
                <w:rFonts w:ascii="Times New Roman" w:hAnsi="Times New Roman" w:cs="Times New Roman"/>
                <w:bCs/>
                <w:sz w:val="26"/>
                <w:szCs w:val="26"/>
              </w:rPr>
              <w:lastRenderedPageBreak/>
              <w:t>vực tiêu chuẩn đo lường chất lượng thuộc phạm vi chức năng quản lý của Bộ Khoa học và Công nghệ.</w:t>
            </w:r>
          </w:p>
          <w:p w:rsidR="00DC5E58" w:rsidRPr="00DC5E58" w:rsidRDefault="00DC5E58" w:rsidP="00DC5E58">
            <w:pPr>
              <w:spacing w:before="120" w:after="120"/>
              <w:rPr>
                <w:rFonts w:ascii="Times New Roman" w:hAnsi="Times New Roman" w:cs="Times New Roman"/>
                <w:bCs/>
                <w:sz w:val="26"/>
                <w:szCs w:val="26"/>
              </w:rPr>
            </w:pPr>
          </w:p>
        </w:tc>
      </w:tr>
      <w:tr w:rsidR="00DC5E58" w:rsidRPr="00CD5263" w:rsidTr="00DC5E58">
        <w:tc>
          <w:tcPr>
            <w:tcW w:w="564" w:type="dxa"/>
          </w:tcPr>
          <w:p w:rsidR="00DC5E58" w:rsidRPr="00DC5E58" w:rsidRDefault="00DC5E58" w:rsidP="00DC5E58">
            <w:pPr>
              <w:spacing w:before="120" w:after="120"/>
              <w:ind w:left="-55"/>
              <w:jc w:val="center"/>
              <w:rPr>
                <w:rFonts w:ascii="Times New Roman" w:hAnsi="Times New Roman" w:cs="Times New Roman"/>
                <w:sz w:val="26"/>
                <w:szCs w:val="26"/>
              </w:rPr>
            </w:pPr>
            <w:r>
              <w:rPr>
                <w:rFonts w:ascii="Times New Roman" w:hAnsi="Times New Roman" w:cs="Times New Roman"/>
                <w:sz w:val="26"/>
                <w:szCs w:val="26"/>
              </w:rPr>
              <w:lastRenderedPageBreak/>
              <w:t>4</w:t>
            </w:r>
          </w:p>
        </w:tc>
        <w:tc>
          <w:tcPr>
            <w:tcW w:w="2113" w:type="dxa"/>
          </w:tcPr>
          <w:p w:rsidR="00DC5E58" w:rsidRPr="00CD5263" w:rsidRDefault="00DC5E58" w:rsidP="00DC5E58">
            <w:pPr>
              <w:spacing w:before="120" w:after="120"/>
              <w:jc w:val="both"/>
              <w:rPr>
                <w:rFonts w:ascii="Times New Roman" w:hAnsi="Times New Roman" w:cs="Times New Roman"/>
                <w:sz w:val="26"/>
                <w:szCs w:val="26"/>
              </w:rPr>
            </w:pPr>
            <w:r w:rsidRPr="00CD5263">
              <w:rPr>
                <w:rFonts w:ascii="Times New Roman" w:hAnsi="Times New Roman" w:cs="Times New Roman"/>
                <w:color w:val="000000" w:themeColor="text1"/>
                <w:sz w:val="26"/>
                <w:szCs w:val="26"/>
                <w:lang w:val="vi-VN"/>
              </w:rPr>
              <w:t xml:space="preserve">Thủ tục </w:t>
            </w:r>
            <w:r w:rsidRPr="00CD5263">
              <w:rPr>
                <w:rFonts w:ascii="Times New Roman" w:hAnsi="Times New Roman" w:cs="Times New Roman"/>
                <w:sz w:val="26"/>
                <w:szCs w:val="26"/>
              </w:rPr>
              <w:t>Công bố năng lực tư vấn đối với tổ chức tư vấn</w:t>
            </w:r>
          </w:p>
        </w:tc>
        <w:tc>
          <w:tcPr>
            <w:tcW w:w="1551" w:type="dxa"/>
          </w:tcPr>
          <w:p w:rsidR="00DC5E58" w:rsidRPr="00CD5263" w:rsidRDefault="00DC5E58" w:rsidP="00DC5E58">
            <w:pPr>
              <w:pStyle w:val="ListParagraph"/>
              <w:tabs>
                <w:tab w:val="left" w:pos="176"/>
              </w:tabs>
              <w:spacing w:before="120" w:after="120"/>
              <w:ind w:left="0"/>
              <w:contextualSpacing w:val="0"/>
              <w:jc w:val="both"/>
              <w:rPr>
                <w:rFonts w:ascii="Times New Roman" w:hAnsi="Times New Roman" w:cs="Times New Roman"/>
                <w:b/>
                <w:sz w:val="26"/>
                <w:szCs w:val="26"/>
              </w:rPr>
            </w:pPr>
            <w:r w:rsidRPr="00CD5263">
              <w:rPr>
                <w:rFonts w:ascii="Times New Roman" w:hAnsi="Times New Roman" w:cs="Times New Roman"/>
                <w:sz w:val="26"/>
                <w:szCs w:val="26"/>
              </w:rPr>
              <w:t>05 ngày làm việc kể từ ngày nhận được hồ sơ công bố hợp lệ</w:t>
            </w:r>
          </w:p>
        </w:tc>
        <w:tc>
          <w:tcPr>
            <w:tcW w:w="2395" w:type="dxa"/>
          </w:tcPr>
          <w:p w:rsidR="00DC5E58" w:rsidRPr="00CD5263" w:rsidRDefault="00DC5E58" w:rsidP="00DC5E58">
            <w:pPr>
              <w:spacing w:before="120" w:after="120"/>
              <w:jc w:val="both"/>
              <w:rPr>
                <w:rStyle w:val="fontstyle01"/>
                <w:b w:val="0"/>
              </w:rPr>
            </w:pPr>
            <w:r w:rsidRPr="00CD5263">
              <w:rPr>
                <w:rStyle w:val="fontstyle01"/>
                <w:b w:val="0"/>
              </w:rPr>
              <w:t>- Trung tâm Phục vụ hành chính công Thành phố Hồ Chí Minh.</w:t>
            </w:r>
          </w:p>
          <w:p w:rsidR="00DC5E58" w:rsidRPr="00CD5263" w:rsidRDefault="00DC5E58" w:rsidP="00DC5E58">
            <w:pPr>
              <w:spacing w:before="120" w:after="120"/>
              <w:jc w:val="both"/>
              <w:rPr>
                <w:rStyle w:val="fontstyle01"/>
                <w:b w:val="0"/>
              </w:rPr>
            </w:pPr>
            <w:r w:rsidRPr="00CD5263">
              <w:rPr>
                <w:rStyle w:val="fontstyle01"/>
                <w:b w:val="0"/>
              </w:rPr>
              <w:t>+ Khu vực I: Số 43 Nguyễn Văn Bá, phường Thủ Đức</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rStyle w:val="fontstyle01"/>
                <w:b w:val="0"/>
              </w:rPr>
            </w:pPr>
            <w:r w:rsidRPr="00CD5263">
              <w:rPr>
                <w:rStyle w:val="fontstyle01"/>
                <w:b w:val="0"/>
              </w:rPr>
              <w:t>+ Khu vực II: Tòa nhà Trung tâm hành chính, đường Lê Lợi, phường Bình Dương</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rStyle w:val="fontstyle01"/>
                <w:b w:val="0"/>
              </w:rPr>
            </w:pPr>
            <w:r w:rsidRPr="00CD5263">
              <w:rPr>
                <w:rStyle w:val="fontstyle01"/>
                <w:b w:val="0"/>
              </w:rPr>
              <w:t>+ Khu vực III: Số 4 Nguyễn Tất Thành, phường Bà Rịa</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sz w:val="26"/>
                <w:szCs w:val="26"/>
              </w:rPr>
            </w:pPr>
            <w:r w:rsidRPr="00CD5263">
              <w:rPr>
                <w:rStyle w:val="fontstyle01"/>
                <w:b w:val="0"/>
              </w:rPr>
              <w:lastRenderedPageBreak/>
              <w:t>- Trung tâm Phục vụ hành chính công cấp xã.</w:t>
            </w:r>
          </w:p>
        </w:tc>
        <w:tc>
          <w:tcPr>
            <w:tcW w:w="1973" w:type="dxa"/>
          </w:tcPr>
          <w:p w:rsidR="00DC5E58" w:rsidRPr="00CD5263" w:rsidRDefault="00DC5E58" w:rsidP="00DC5E58">
            <w:pPr>
              <w:spacing w:before="120" w:after="120"/>
              <w:jc w:val="both"/>
              <w:rPr>
                <w:rFonts w:ascii="Times New Roman" w:hAnsi="Times New Roman" w:cs="Times New Roman"/>
                <w:sz w:val="26"/>
                <w:szCs w:val="26"/>
              </w:rPr>
            </w:pPr>
            <w:r w:rsidRPr="00CD5263">
              <w:rPr>
                <w:rFonts w:ascii="Times New Roman" w:hAnsi="Times New Roman" w:cs="Times New Roman"/>
                <w:sz w:val="26"/>
                <w:szCs w:val="26"/>
              </w:rPr>
              <w:lastRenderedPageBreak/>
              <w:t xml:space="preserve">Cơ quan chuyên môn trực thuộc được Ủy ban nhân dân </w:t>
            </w:r>
            <w:r w:rsidR="00E95AB6">
              <w:rPr>
                <w:rStyle w:val="fontstyle01"/>
                <w:b w:val="0"/>
              </w:rPr>
              <w:t>Th</w:t>
            </w:r>
            <w:r w:rsidR="00E95AB6">
              <w:rPr>
                <w:rStyle w:val="fontstyle01"/>
                <w:rFonts w:hint="eastAsia"/>
                <w:b w:val="0"/>
              </w:rPr>
              <w:t>à</w:t>
            </w:r>
            <w:r w:rsidR="00E95AB6">
              <w:rPr>
                <w:rStyle w:val="fontstyle01"/>
                <w:b w:val="0"/>
              </w:rPr>
              <w:t>nh phố</w:t>
            </w:r>
            <w:r w:rsidRPr="00CD5263">
              <w:rPr>
                <w:rFonts w:ascii="Times New Roman" w:hAnsi="Times New Roman" w:cs="Times New Roman"/>
                <w:sz w:val="26"/>
                <w:szCs w:val="26"/>
              </w:rPr>
              <w:t xml:space="preserve"> giao thực hiện.</w:t>
            </w:r>
          </w:p>
        </w:tc>
        <w:tc>
          <w:tcPr>
            <w:tcW w:w="924" w:type="dxa"/>
          </w:tcPr>
          <w:p w:rsidR="00DC5E58" w:rsidRPr="00CD5263" w:rsidRDefault="00DC5E58" w:rsidP="00DC5E58">
            <w:pPr>
              <w:spacing w:before="120" w:after="120"/>
              <w:jc w:val="center"/>
              <w:rPr>
                <w:rFonts w:ascii="Times New Roman" w:hAnsi="Times New Roman" w:cs="Times New Roman"/>
                <w:sz w:val="26"/>
                <w:szCs w:val="26"/>
              </w:rPr>
            </w:pPr>
            <w:r w:rsidRPr="00CD5263">
              <w:rPr>
                <w:rFonts w:ascii="Times New Roman" w:hAnsi="Times New Roman" w:cs="Times New Roman"/>
                <w:sz w:val="26"/>
                <w:szCs w:val="26"/>
              </w:rPr>
              <w:t>Không</w:t>
            </w:r>
          </w:p>
        </w:tc>
        <w:tc>
          <w:tcPr>
            <w:tcW w:w="4367" w:type="dxa"/>
          </w:tcPr>
          <w:p w:rsidR="00DC5E58" w:rsidRPr="00DC5E58" w:rsidRDefault="00DC5E58" w:rsidP="00DC5E58">
            <w:pPr>
              <w:spacing w:before="120" w:after="120"/>
              <w:jc w:val="both"/>
              <w:rPr>
                <w:rStyle w:val="fontstyle01"/>
                <w:b w:val="0"/>
              </w:rPr>
            </w:pPr>
            <w:r w:rsidRPr="00DC5E58">
              <w:rPr>
                <w:rStyle w:val="fontstyle01"/>
                <w:b w:val="0"/>
              </w:rPr>
              <w:t xml:space="preserve">-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 </w:t>
            </w:r>
          </w:p>
          <w:p w:rsidR="00DC5E58" w:rsidRPr="00DC5E58" w:rsidRDefault="00DC5E58" w:rsidP="00DC5E58">
            <w:pPr>
              <w:spacing w:before="120" w:after="120"/>
              <w:jc w:val="both"/>
              <w:rPr>
                <w:rStyle w:val="fontstyle01"/>
                <w:b w:val="0"/>
              </w:rPr>
            </w:pPr>
            <w:r w:rsidRPr="00DC5E58">
              <w:rPr>
                <w:rStyle w:val="fontstyle01"/>
                <w:b w:val="0"/>
              </w:rPr>
              <w:t xml:space="preserve">- Thông tư số 26/2014/TT-BKHCN ngày 10 tháng 10 năm 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w:t>
            </w:r>
            <w:r w:rsidRPr="00DC5E58">
              <w:rPr>
                <w:rStyle w:val="fontstyle01"/>
                <w:b w:val="0"/>
              </w:rPr>
              <w:lastRenderedPageBreak/>
              <w:t xml:space="preserve">quan, tổ chức thuộc hệ thống hành chính nhà nước; </w:t>
            </w:r>
          </w:p>
          <w:p w:rsidR="00DC5E58" w:rsidRPr="00DC5E58" w:rsidRDefault="00DC5E58" w:rsidP="00DC5E58">
            <w:pPr>
              <w:spacing w:before="120" w:after="120"/>
              <w:jc w:val="both"/>
              <w:rPr>
                <w:rStyle w:val="fontstyle01"/>
                <w:b w:val="0"/>
              </w:rPr>
            </w:pPr>
            <w:r w:rsidRPr="00DC5E58">
              <w:rPr>
                <w:rStyle w:val="fontstyle01"/>
                <w:b w:val="0"/>
              </w:rPr>
              <w:t xml:space="preserve">- Nghị quyết số 20/2026/NQ-CP ngày 29 tháng 4 năm 2026 của Chính phủ phân cấp, cắt giảm, đơn giản hóa thủ tục hành chính, điều kiện kinh doanh thuộc phạm vi quản lý nhà nước của Bộ Khoa học và Công nghệ; </w:t>
            </w:r>
          </w:p>
          <w:p w:rsidR="00DC5E58" w:rsidRPr="00DC5E58" w:rsidRDefault="00DC5E58" w:rsidP="00DC5E58">
            <w:pPr>
              <w:spacing w:before="120" w:after="120"/>
              <w:jc w:val="both"/>
              <w:rPr>
                <w:rStyle w:val="fontstyle01"/>
                <w:b w:val="0"/>
              </w:rPr>
            </w:pPr>
            <w:r w:rsidRPr="00DC5E58">
              <w:rPr>
                <w:rStyle w:val="fontstyle01"/>
                <w:b w:val="0"/>
              </w:rPr>
              <w:t>- Thông tư số 22/2026/TT-BKHCN ngày 20 tháng 5 năm 2026 của Bộ trưởng Bộ Khoa học và Công nghệ ban hành Thông tư sửa đổi, bổ sung một số thông tư trong lĩnh vực tiêu chuẩn đo lường chất lượng để thực hiện cắt giảm, đơn giản hóa thủ tục hành chính và phù hợp với pháp luật về đầu tư kinh doanh;</w:t>
            </w:r>
          </w:p>
          <w:p w:rsidR="00DC5E58" w:rsidRPr="00DC5E58" w:rsidRDefault="00DC5E58" w:rsidP="00DC5E58">
            <w:pPr>
              <w:spacing w:before="120" w:after="120"/>
              <w:jc w:val="both"/>
              <w:rPr>
                <w:rStyle w:val="fontstyle01"/>
                <w:b w:val="0"/>
              </w:rPr>
            </w:pPr>
            <w:r w:rsidRPr="00DC5E58">
              <w:rPr>
                <w:rStyle w:val="fontstyle01"/>
                <w:b w:val="0"/>
              </w:rPr>
              <w:t xml:space="preserve">- Quyết định số 2669/QĐ-BKHCN ngày 04 tháng 6 năm 2026 </w:t>
            </w:r>
            <w:r w:rsidRPr="00DC5E58">
              <w:rPr>
                <w:rStyle w:val="fontstyle01"/>
                <w:b w:val="0"/>
              </w:rPr>
              <w:t xml:space="preserve">của Bộ trưởng Bộ Khoa học và Công nghệ </w:t>
            </w:r>
            <w:r w:rsidRPr="00DC5E58">
              <w:rPr>
                <w:rStyle w:val="fontstyle01"/>
                <w:b w:val="0"/>
              </w:rPr>
              <w:t>về việc công bố thủ tục hành chính mới ban hành được sửa đổi, bổ sung và bị bãi bỏ trong lĩnh vực tiêu chuẩn đo lường chất lượng thuộc phạm vi chức năng quản lý của Bộ Khoa học và Công nghệ.</w:t>
            </w:r>
          </w:p>
        </w:tc>
      </w:tr>
      <w:tr w:rsidR="00DC5E58" w:rsidRPr="00CD5263" w:rsidTr="00DC5E58">
        <w:tc>
          <w:tcPr>
            <w:tcW w:w="564" w:type="dxa"/>
          </w:tcPr>
          <w:p w:rsidR="00DC5E58" w:rsidRPr="00DC5E58" w:rsidRDefault="00DC5E58" w:rsidP="00DC5E58">
            <w:pPr>
              <w:spacing w:before="120" w:after="120"/>
              <w:ind w:left="-55"/>
              <w:jc w:val="center"/>
              <w:rPr>
                <w:rFonts w:ascii="Times New Roman" w:hAnsi="Times New Roman" w:cs="Times New Roman"/>
                <w:sz w:val="26"/>
                <w:szCs w:val="26"/>
              </w:rPr>
            </w:pPr>
            <w:r>
              <w:rPr>
                <w:rFonts w:ascii="Times New Roman" w:hAnsi="Times New Roman" w:cs="Times New Roman"/>
                <w:sz w:val="26"/>
                <w:szCs w:val="26"/>
              </w:rPr>
              <w:lastRenderedPageBreak/>
              <w:t>5</w:t>
            </w:r>
          </w:p>
        </w:tc>
        <w:tc>
          <w:tcPr>
            <w:tcW w:w="2113" w:type="dxa"/>
          </w:tcPr>
          <w:p w:rsidR="00DC5E58" w:rsidRPr="00CD5263" w:rsidRDefault="00DC5E58" w:rsidP="00DC5E58">
            <w:pPr>
              <w:spacing w:before="120" w:after="120"/>
              <w:jc w:val="both"/>
              <w:rPr>
                <w:rFonts w:ascii="Times New Roman" w:hAnsi="Times New Roman" w:cs="Times New Roman"/>
                <w:color w:val="000000" w:themeColor="text1"/>
                <w:sz w:val="26"/>
                <w:szCs w:val="26"/>
                <w:lang w:val="vi-VN"/>
              </w:rPr>
            </w:pPr>
            <w:r w:rsidRPr="00CD5263">
              <w:rPr>
                <w:rFonts w:ascii="Times New Roman" w:hAnsi="Times New Roman" w:cs="Times New Roman"/>
                <w:sz w:val="26"/>
                <w:szCs w:val="26"/>
              </w:rPr>
              <w:t xml:space="preserve">Thủ tục Công bố năng lực tư vấn </w:t>
            </w:r>
            <w:r w:rsidRPr="00CD5263">
              <w:rPr>
                <w:rFonts w:ascii="Times New Roman" w:hAnsi="Times New Roman" w:cs="Times New Roman"/>
                <w:sz w:val="26"/>
                <w:szCs w:val="26"/>
              </w:rPr>
              <w:lastRenderedPageBreak/>
              <w:t>đối với chuyên gia tư vấn độc lập</w:t>
            </w:r>
          </w:p>
        </w:tc>
        <w:tc>
          <w:tcPr>
            <w:tcW w:w="1551" w:type="dxa"/>
          </w:tcPr>
          <w:p w:rsidR="00DC5E58" w:rsidRPr="00CD5263" w:rsidRDefault="00DC5E58" w:rsidP="00DC5E58">
            <w:pPr>
              <w:pStyle w:val="ListParagraph"/>
              <w:tabs>
                <w:tab w:val="left" w:pos="176"/>
              </w:tabs>
              <w:spacing w:before="120" w:after="120"/>
              <w:ind w:left="0"/>
              <w:contextualSpacing w:val="0"/>
              <w:jc w:val="both"/>
              <w:rPr>
                <w:rFonts w:ascii="Times New Roman" w:hAnsi="Times New Roman" w:cs="Times New Roman"/>
                <w:b/>
                <w:sz w:val="26"/>
                <w:szCs w:val="26"/>
              </w:rPr>
            </w:pPr>
            <w:r w:rsidRPr="00CD5263">
              <w:rPr>
                <w:rFonts w:ascii="Times New Roman" w:hAnsi="Times New Roman" w:cs="Times New Roman"/>
                <w:sz w:val="26"/>
                <w:szCs w:val="26"/>
              </w:rPr>
              <w:lastRenderedPageBreak/>
              <w:t xml:space="preserve">05 ngày làm việc kể từ </w:t>
            </w:r>
            <w:r w:rsidRPr="00CD5263">
              <w:rPr>
                <w:rFonts w:ascii="Times New Roman" w:hAnsi="Times New Roman" w:cs="Times New Roman"/>
                <w:sz w:val="26"/>
                <w:szCs w:val="26"/>
              </w:rPr>
              <w:lastRenderedPageBreak/>
              <w:t>ngày nhận được hồ sơ công bố hợp lệ</w:t>
            </w:r>
          </w:p>
        </w:tc>
        <w:tc>
          <w:tcPr>
            <w:tcW w:w="2395" w:type="dxa"/>
          </w:tcPr>
          <w:p w:rsidR="00DC5E58" w:rsidRPr="00CD5263" w:rsidRDefault="00DC5E58" w:rsidP="00DC5E58">
            <w:pPr>
              <w:spacing w:before="120" w:after="120"/>
              <w:jc w:val="both"/>
              <w:rPr>
                <w:rStyle w:val="fontstyle01"/>
                <w:b w:val="0"/>
              </w:rPr>
            </w:pPr>
            <w:r w:rsidRPr="00CD5263">
              <w:rPr>
                <w:rStyle w:val="fontstyle01"/>
                <w:b w:val="0"/>
              </w:rPr>
              <w:lastRenderedPageBreak/>
              <w:t xml:space="preserve">- Trung tâm Phục vụ hành chính công </w:t>
            </w:r>
            <w:r w:rsidRPr="00CD5263">
              <w:rPr>
                <w:rStyle w:val="fontstyle01"/>
                <w:b w:val="0"/>
              </w:rPr>
              <w:lastRenderedPageBreak/>
              <w:t>Thành phố Hồ Chí Minh.</w:t>
            </w:r>
          </w:p>
          <w:p w:rsidR="00DC5E58" w:rsidRPr="00CD5263" w:rsidRDefault="00DC5E58" w:rsidP="00DC5E58">
            <w:pPr>
              <w:spacing w:before="120" w:after="120"/>
              <w:jc w:val="both"/>
              <w:rPr>
                <w:rStyle w:val="fontstyle01"/>
                <w:b w:val="0"/>
              </w:rPr>
            </w:pPr>
            <w:r w:rsidRPr="00CD5263">
              <w:rPr>
                <w:rStyle w:val="fontstyle01"/>
                <w:b w:val="0"/>
              </w:rPr>
              <w:t>+ Khu vực I: Số 43 Nguyễn Văn Bá, phường Thủ Đức</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rStyle w:val="fontstyle01"/>
                <w:b w:val="0"/>
              </w:rPr>
            </w:pPr>
            <w:r w:rsidRPr="00CD5263">
              <w:rPr>
                <w:rStyle w:val="fontstyle01"/>
                <w:b w:val="0"/>
              </w:rPr>
              <w:t>+ Khu vực II: Tòa nhà Trung tâm hành chính, đường Lê Lợi, phường Bình Dương</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rStyle w:val="fontstyle01"/>
                <w:b w:val="0"/>
              </w:rPr>
            </w:pPr>
            <w:r w:rsidRPr="00CD5263">
              <w:rPr>
                <w:rStyle w:val="fontstyle01"/>
                <w:b w:val="0"/>
              </w:rPr>
              <w:t>+ Khu vực III: Số 4 Nguyễn Tất Thành, phường Bà Rịa</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sz w:val="26"/>
                <w:szCs w:val="26"/>
              </w:rPr>
            </w:pPr>
            <w:r w:rsidRPr="00CD5263">
              <w:rPr>
                <w:rStyle w:val="fontstyle01"/>
                <w:b w:val="0"/>
              </w:rPr>
              <w:t>- Trung tâm Phục vụ hành chính công cấp xã.</w:t>
            </w:r>
          </w:p>
        </w:tc>
        <w:tc>
          <w:tcPr>
            <w:tcW w:w="1973" w:type="dxa"/>
          </w:tcPr>
          <w:p w:rsidR="00DC5E58" w:rsidRPr="00CD5263" w:rsidRDefault="00DC5E58" w:rsidP="00DC5E58">
            <w:pPr>
              <w:spacing w:before="120" w:after="120"/>
              <w:jc w:val="both"/>
              <w:rPr>
                <w:rFonts w:ascii="Times New Roman" w:hAnsi="Times New Roman" w:cs="Times New Roman"/>
                <w:sz w:val="26"/>
                <w:szCs w:val="26"/>
              </w:rPr>
            </w:pPr>
            <w:r w:rsidRPr="00CD5263">
              <w:rPr>
                <w:rFonts w:ascii="Times New Roman" w:hAnsi="Times New Roman" w:cs="Times New Roman"/>
                <w:sz w:val="26"/>
                <w:szCs w:val="26"/>
              </w:rPr>
              <w:lastRenderedPageBreak/>
              <w:t xml:space="preserve">Cơ quan chuyên môn trực thuộc </w:t>
            </w:r>
            <w:r w:rsidRPr="00CD5263">
              <w:rPr>
                <w:rFonts w:ascii="Times New Roman" w:hAnsi="Times New Roman" w:cs="Times New Roman"/>
                <w:sz w:val="26"/>
                <w:szCs w:val="26"/>
              </w:rPr>
              <w:lastRenderedPageBreak/>
              <w:t xml:space="preserve">được Ủy ban nhân dân </w:t>
            </w:r>
            <w:r w:rsidR="00E95AB6">
              <w:rPr>
                <w:rStyle w:val="fontstyle01"/>
                <w:b w:val="0"/>
              </w:rPr>
              <w:t>Th</w:t>
            </w:r>
            <w:r w:rsidR="00E95AB6">
              <w:rPr>
                <w:rStyle w:val="fontstyle01"/>
                <w:rFonts w:hint="eastAsia"/>
                <w:b w:val="0"/>
              </w:rPr>
              <w:t>à</w:t>
            </w:r>
            <w:r w:rsidR="00E95AB6">
              <w:rPr>
                <w:rStyle w:val="fontstyle01"/>
                <w:b w:val="0"/>
              </w:rPr>
              <w:t>nh phố</w:t>
            </w:r>
            <w:r w:rsidRPr="00CD5263">
              <w:rPr>
                <w:rFonts w:ascii="Times New Roman" w:hAnsi="Times New Roman" w:cs="Times New Roman"/>
                <w:sz w:val="26"/>
                <w:szCs w:val="26"/>
              </w:rPr>
              <w:t xml:space="preserve"> giao thực hiện.</w:t>
            </w:r>
          </w:p>
        </w:tc>
        <w:tc>
          <w:tcPr>
            <w:tcW w:w="924" w:type="dxa"/>
          </w:tcPr>
          <w:p w:rsidR="00DC5E58" w:rsidRPr="00CD5263" w:rsidRDefault="00DC5E58" w:rsidP="00DC5E58">
            <w:pPr>
              <w:spacing w:before="120" w:after="120"/>
              <w:jc w:val="center"/>
              <w:rPr>
                <w:rFonts w:ascii="Times New Roman" w:hAnsi="Times New Roman" w:cs="Times New Roman"/>
                <w:sz w:val="26"/>
                <w:szCs w:val="26"/>
              </w:rPr>
            </w:pPr>
            <w:r w:rsidRPr="00CD5263">
              <w:rPr>
                <w:rFonts w:ascii="Times New Roman" w:hAnsi="Times New Roman" w:cs="Times New Roman"/>
                <w:sz w:val="26"/>
                <w:szCs w:val="26"/>
              </w:rPr>
              <w:lastRenderedPageBreak/>
              <w:t>Không</w:t>
            </w:r>
          </w:p>
        </w:tc>
        <w:tc>
          <w:tcPr>
            <w:tcW w:w="4367" w:type="dxa"/>
          </w:tcPr>
          <w:p w:rsidR="00DC5E58" w:rsidRPr="00DC5E58" w:rsidRDefault="00DC5E58" w:rsidP="00DC5E58">
            <w:pPr>
              <w:spacing w:before="120" w:after="120"/>
              <w:jc w:val="both"/>
              <w:rPr>
                <w:rStyle w:val="fontstyle01"/>
                <w:b w:val="0"/>
              </w:rPr>
            </w:pPr>
            <w:r w:rsidRPr="00DC5E58">
              <w:rPr>
                <w:rStyle w:val="fontstyle01"/>
                <w:b w:val="0"/>
              </w:rPr>
              <w:t xml:space="preserve">- Quyết định số 19/2014/QĐ-TTg ngày 05 tháng 3 năm 2014 của Thủ tướng </w:t>
            </w:r>
            <w:r w:rsidRPr="00DC5E58">
              <w:rPr>
                <w:rStyle w:val="fontstyle01"/>
                <w:b w:val="0"/>
              </w:rPr>
              <w:lastRenderedPageBreak/>
              <w:t xml:space="preserve">Chính phủ về việc áp dụng hệ thống quản lý chất lượng theo tiêu chuẩn quốc gia TCVN ISO 9001:2008 vào hoạt động của các cơ quan, tổ chức thuộc hệ thống hành chính nhà nước; </w:t>
            </w:r>
          </w:p>
          <w:p w:rsidR="00DC5E58" w:rsidRPr="00DC5E58" w:rsidRDefault="00DC5E58" w:rsidP="00DC5E58">
            <w:pPr>
              <w:spacing w:before="120" w:after="120"/>
              <w:jc w:val="both"/>
              <w:rPr>
                <w:rStyle w:val="fontstyle01"/>
                <w:b w:val="0"/>
              </w:rPr>
            </w:pPr>
            <w:r w:rsidRPr="00DC5E58">
              <w:rPr>
                <w:rStyle w:val="fontstyle01"/>
                <w:b w:val="0"/>
              </w:rPr>
              <w:t>- Thông tư số 26/2014/TT-BKHCN ngày 10 tháng 10 năm 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p w:rsidR="00DC5E58" w:rsidRPr="00DC5E58" w:rsidRDefault="00DC5E58" w:rsidP="00DC5E58">
            <w:pPr>
              <w:spacing w:before="120" w:after="120"/>
              <w:jc w:val="both"/>
              <w:rPr>
                <w:rStyle w:val="fontstyle01"/>
                <w:b w:val="0"/>
              </w:rPr>
            </w:pPr>
            <w:r w:rsidRPr="00DC5E58">
              <w:rPr>
                <w:rStyle w:val="fontstyle01"/>
                <w:b w:val="0"/>
              </w:rPr>
              <w:t xml:space="preserve"> - Nghị quyết số 20/2026/NQ-CP ngày 29 tháng 4 năm 2026 của Chính phủ phân cấp, cắt giảm, đơn giản hóa thủ tục hành chính, điều kiện kinh doanh thuộc phạm vi quản lý nhà nước của Bộ Khoa học và Công nghệ;</w:t>
            </w:r>
          </w:p>
          <w:p w:rsidR="00DC5E58" w:rsidRPr="00DC5E58" w:rsidRDefault="00DC5E58" w:rsidP="00DC5E58">
            <w:pPr>
              <w:spacing w:before="120" w:after="120"/>
              <w:jc w:val="both"/>
              <w:rPr>
                <w:rStyle w:val="fontstyle01"/>
                <w:b w:val="0"/>
              </w:rPr>
            </w:pPr>
            <w:r w:rsidRPr="00DC5E58">
              <w:rPr>
                <w:rStyle w:val="fontstyle01"/>
                <w:b w:val="0"/>
              </w:rPr>
              <w:t xml:space="preserve"> - Thông tư số 22/2026/TT-BKHCN ngày 20 tháng 5 năm 2026 của Bộ trưởng Bộ Khoa học và Công nghệ ban hành Thông tư sửa đổi, bổ sung một số thông tư trong lĩnh vực tiêu chuẩn đo </w:t>
            </w:r>
            <w:r w:rsidRPr="00DC5E58">
              <w:rPr>
                <w:rStyle w:val="fontstyle01"/>
                <w:b w:val="0"/>
              </w:rPr>
              <w:lastRenderedPageBreak/>
              <w:t>lường chất lượng để thực hiện cắt giảm, đơn giản hóa thủ tục hành chính và phù hợp với pháp luật về đầu tư kinh doanh;</w:t>
            </w:r>
          </w:p>
          <w:p w:rsidR="00DC5E58" w:rsidRPr="00DC5E58" w:rsidRDefault="00DC5E58" w:rsidP="00DC5E58">
            <w:pPr>
              <w:spacing w:before="120" w:after="120"/>
              <w:jc w:val="both"/>
              <w:rPr>
                <w:rStyle w:val="fontstyle01"/>
                <w:rFonts w:ascii="Times New Roman" w:hAnsi="Times New Roman" w:cs="Times New Roman"/>
                <w:b w:val="0"/>
                <w:color w:val="auto"/>
              </w:rPr>
            </w:pPr>
            <w:r w:rsidRPr="00DC5E58">
              <w:rPr>
                <w:rStyle w:val="fontstyle01"/>
                <w:b w:val="0"/>
              </w:rPr>
              <w:t xml:space="preserve">- </w:t>
            </w:r>
            <w:r w:rsidRPr="00DC5E58">
              <w:rPr>
                <w:rFonts w:ascii="Times New Roman" w:hAnsi="Times New Roman" w:cs="Times New Roman"/>
                <w:bCs/>
                <w:sz w:val="26"/>
                <w:szCs w:val="26"/>
              </w:rPr>
              <w:t>Quyết định số 2669/QĐ-BKHCN ngày 04 tháng 6 năm 2026 của Bộ trưởng Bộ Khoa học và Công nghệ về việc công bố thủ tục hành chính mới ban hành được sửa đổi, bổ sung và bị bãi bỏ trong lĩnh vực tiêu chuẩn đo lường chất lượng thuộc phạm vi chức năng quản lý của Bộ Khoa học và Công nghệ.</w:t>
            </w:r>
          </w:p>
        </w:tc>
      </w:tr>
      <w:tr w:rsidR="00DC5E58" w:rsidRPr="00CD5263" w:rsidTr="00DC5E58">
        <w:tc>
          <w:tcPr>
            <w:tcW w:w="564" w:type="dxa"/>
          </w:tcPr>
          <w:p w:rsidR="00DC5E58" w:rsidRPr="00DC5E58" w:rsidRDefault="00DC5E58" w:rsidP="00DC5E58">
            <w:pPr>
              <w:spacing w:before="120" w:after="120"/>
              <w:ind w:left="-55"/>
              <w:jc w:val="center"/>
              <w:rPr>
                <w:rFonts w:ascii="Times New Roman" w:hAnsi="Times New Roman" w:cs="Times New Roman"/>
                <w:sz w:val="26"/>
                <w:szCs w:val="26"/>
              </w:rPr>
            </w:pPr>
            <w:r>
              <w:rPr>
                <w:rFonts w:ascii="Times New Roman" w:hAnsi="Times New Roman" w:cs="Times New Roman"/>
                <w:sz w:val="26"/>
                <w:szCs w:val="26"/>
              </w:rPr>
              <w:lastRenderedPageBreak/>
              <w:t>6</w:t>
            </w:r>
          </w:p>
        </w:tc>
        <w:tc>
          <w:tcPr>
            <w:tcW w:w="2113" w:type="dxa"/>
          </w:tcPr>
          <w:p w:rsidR="00DC5E58" w:rsidRPr="00CD5263" w:rsidRDefault="00DC5E58" w:rsidP="00DC5E58">
            <w:pPr>
              <w:spacing w:before="120" w:after="120"/>
              <w:jc w:val="both"/>
              <w:rPr>
                <w:rFonts w:ascii="Times New Roman" w:hAnsi="Times New Roman" w:cs="Times New Roman"/>
                <w:sz w:val="26"/>
                <w:szCs w:val="26"/>
              </w:rPr>
            </w:pPr>
            <w:r w:rsidRPr="00CD5263">
              <w:rPr>
                <w:rFonts w:ascii="Times New Roman" w:hAnsi="Times New Roman" w:cs="Times New Roman"/>
                <w:sz w:val="26"/>
                <w:szCs w:val="26"/>
              </w:rPr>
              <w:t>Thủ tục Công bố năng lực đánh giá đối với tổ chức chứng nhận</w:t>
            </w:r>
          </w:p>
        </w:tc>
        <w:tc>
          <w:tcPr>
            <w:tcW w:w="1551" w:type="dxa"/>
          </w:tcPr>
          <w:p w:rsidR="00DC5E58" w:rsidRPr="00CD5263" w:rsidRDefault="00DC5E58" w:rsidP="00DC5E58">
            <w:pPr>
              <w:pStyle w:val="ListParagraph"/>
              <w:tabs>
                <w:tab w:val="left" w:pos="176"/>
              </w:tabs>
              <w:spacing w:before="120" w:after="120"/>
              <w:ind w:left="0"/>
              <w:contextualSpacing w:val="0"/>
              <w:jc w:val="both"/>
              <w:rPr>
                <w:rFonts w:ascii="Times New Roman" w:hAnsi="Times New Roman" w:cs="Times New Roman"/>
                <w:b/>
                <w:sz w:val="26"/>
                <w:szCs w:val="26"/>
              </w:rPr>
            </w:pPr>
            <w:r w:rsidRPr="00CD5263">
              <w:rPr>
                <w:rFonts w:ascii="Times New Roman" w:hAnsi="Times New Roman" w:cs="Times New Roman"/>
                <w:sz w:val="26"/>
                <w:szCs w:val="26"/>
              </w:rPr>
              <w:t>05 ngày làm việc kể từ ngày nhận được hồ sơ công bố hợp lệ</w:t>
            </w:r>
          </w:p>
        </w:tc>
        <w:tc>
          <w:tcPr>
            <w:tcW w:w="2395" w:type="dxa"/>
          </w:tcPr>
          <w:p w:rsidR="00DC5E58" w:rsidRPr="00CD5263" w:rsidRDefault="00DC5E58" w:rsidP="00DC5E58">
            <w:pPr>
              <w:spacing w:before="120" w:after="120"/>
              <w:jc w:val="both"/>
              <w:rPr>
                <w:rStyle w:val="fontstyle01"/>
                <w:b w:val="0"/>
              </w:rPr>
            </w:pPr>
            <w:r w:rsidRPr="00CD5263">
              <w:rPr>
                <w:rStyle w:val="fontstyle01"/>
                <w:b w:val="0"/>
              </w:rPr>
              <w:t>- Trung tâm Phục vụ hành chính công Thành phố Hồ Chí Minh.</w:t>
            </w:r>
          </w:p>
          <w:p w:rsidR="00DC5E58" w:rsidRPr="00CD5263" w:rsidRDefault="00DC5E58" w:rsidP="00DC5E58">
            <w:pPr>
              <w:spacing w:before="120" w:after="120"/>
              <w:jc w:val="both"/>
              <w:rPr>
                <w:rStyle w:val="fontstyle01"/>
                <w:b w:val="0"/>
              </w:rPr>
            </w:pPr>
            <w:r w:rsidRPr="00CD5263">
              <w:rPr>
                <w:rStyle w:val="fontstyle01"/>
                <w:b w:val="0"/>
              </w:rPr>
              <w:t>+ Khu vực I: Số 43 Nguyễn Văn Bá, phường Thủ Đức</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rStyle w:val="fontstyle01"/>
                <w:b w:val="0"/>
              </w:rPr>
            </w:pPr>
            <w:r w:rsidRPr="00CD5263">
              <w:rPr>
                <w:rStyle w:val="fontstyle01"/>
                <w:b w:val="0"/>
              </w:rPr>
              <w:t>+ Khu vực II: Tòa nhà Trung tâm hành chính, đường Lê Lợi, phường Bình Dương</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rStyle w:val="fontstyle01"/>
                <w:b w:val="0"/>
              </w:rPr>
            </w:pPr>
            <w:r w:rsidRPr="00CD5263">
              <w:rPr>
                <w:rStyle w:val="fontstyle01"/>
                <w:b w:val="0"/>
              </w:rPr>
              <w:lastRenderedPageBreak/>
              <w:t>+ Khu vực III: Số 4 Nguyễn Tất Thành, phường Bà Rịa</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sz w:val="26"/>
                <w:szCs w:val="26"/>
              </w:rPr>
            </w:pPr>
            <w:r w:rsidRPr="00CD5263">
              <w:rPr>
                <w:rStyle w:val="fontstyle01"/>
                <w:b w:val="0"/>
              </w:rPr>
              <w:t>- Trung tâm Phục vụ hành chính công cấp xã.</w:t>
            </w:r>
          </w:p>
        </w:tc>
        <w:tc>
          <w:tcPr>
            <w:tcW w:w="1973" w:type="dxa"/>
          </w:tcPr>
          <w:p w:rsidR="00DC5E58" w:rsidRPr="00CD5263" w:rsidRDefault="00DC5E58" w:rsidP="00DC5E58">
            <w:pPr>
              <w:spacing w:before="120" w:after="120"/>
              <w:jc w:val="both"/>
              <w:rPr>
                <w:rFonts w:ascii="Times New Roman" w:hAnsi="Times New Roman" w:cs="Times New Roman"/>
                <w:sz w:val="26"/>
                <w:szCs w:val="26"/>
              </w:rPr>
            </w:pPr>
            <w:r w:rsidRPr="00CD5263">
              <w:rPr>
                <w:rFonts w:ascii="Times New Roman" w:hAnsi="Times New Roman" w:cs="Times New Roman"/>
                <w:sz w:val="26"/>
                <w:szCs w:val="26"/>
              </w:rPr>
              <w:lastRenderedPageBreak/>
              <w:t xml:space="preserve">Cơ quan chuyên môn trực thuộc được Ủy ban nhân dân </w:t>
            </w:r>
            <w:r w:rsidR="00E95AB6">
              <w:rPr>
                <w:rStyle w:val="fontstyle01"/>
                <w:b w:val="0"/>
              </w:rPr>
              <w:t>Th</w:t>
            </w:r>
            <w:r w:rsidR="00E95AB6">
              <w:rPr>
                <w:rStyle w:val="fontstyle01"/>
                <w:rFonts w:hint="eastAsia"/>
                <w:b w:val="0"/>
              </w:rPr>
              <w:t>à</w:t>
            </w:r>
            <w:r w:rsidR="00E95AB6">
              <w:rPr>
                <w:rStyle w:val="fontstyle01"/>
                <w:b w:val="0"/>
              </w:rPr>
              <w:t>nh phố</w:t>
            </w:r>
            <w:r w:rsidR="00E95AB6" w:rsidRPr="00CD5263">
              <w:rPr>
                <w:rStyle w:val="fontstyle01"/>
                <w:b w:val="0"/>
              </w:rPr>
              <w:t xml:space="preserve"> </w:t>
            </w:r>
            <w:r w:rsidRPr="00CD5263">
              <w:rPr>
                <w:rFonts w:ascii="Times New Roman" w:hAnsi="Times New Roman" w:cs="Times New Roman"/>
                <w:sz w:val="26"/>
                <w:szCs w:val="26"/>
              </w:rPr>
              <w:t>giao thực hiện.</w:t>
            </w:r>
          </w:p>
        </w:tc>
        <w:tc>
          <w:tcPr>
            <w:tcW w:w="924" w:type="dxa"/>
          </w:tcPr>
          <w:p w:rsidR="00DC5E58" w:rsidRPr="00CD5263" w:rsidRDefault="00DC5E58" w:rsidP="00DC5E58">
            <w:pPr>
              <w:spacing w:before="120" w:after="120"/>
              <w:jc w:val="center"/>
              <w:rPr>
                <w:rFonts w:ascii="Times New Roman" w:hAnsi="Times New Roman" w:cs="Times New Roman"/>
                <w:sz w:val="26"/>
                <w:szCs w:val="26"/>
              </w:rPr>
            </w:pPr>
            <w:r w:rsidRPr="00CD5263">
              <w:rPr>
                <w:rFonts w:ascii="Times New Roman" w:hAnsi="Times New Roman" w:cs="Times New Roman"/>
                <w:sz w:val="26"/>
                <w:szCs w:val="26"/>
              </w:rPr>
              <w:t>Không</w:t>
            </w:r>
          </w:p>
        </w:tc>
        <w:tc>
          <w:tcPr>
            <w:tcW w:w="4367" w:type="dxa"/>
          </w:tcPr>
          <w:p w:rsidR="00DC5E58" w:rsidRPr="00DC5E58" w:rsidRDefault="00DC5E58" w:rsidP="00DC5E58">
            <w:pPr>
              <w:spacing w:before="120" w:after="120"/>
              <w:jc w:val="both"/>
              <w:rPr>
                <w:rStyle w:val="fontstyle01"/>
                <w:b w:val="0"/>
              </w:rPr>
            </w:pPr>
            <w:r w:rsidRPr="00DC5E58">
              <w:rPr>
                <w:rStyle w:val="fontstyle01"/>
                <w:b w:val="0"/>
              </w:rPr>
              <w:t>-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p w:rsidR="00DC5E58" w:rsidRPr="00DC5E58" w:rsidRDefault="00DC5E58" w:rsidP="00DC5E58">
            <w:pPr>
              <w:spacing w:before="120" w:after="120"/>
              <w:jc w:val="both"/>
              <w:rPr>
                <w:rStyle w:val="fontstyle01"/>
                <w:b w:val="0"/>
              </w:rPr>
            </w:pPr>
            <w:r w:rsidRPr="00DC5E58">
              <w:rPr>
                <w:rStyle w:val="fontstyle01"/>
                <w:b w:val="0"/>
              </w:rPr>
              <w:t xml:space="preserve"> - Thông tư số 26/2014/TT-BKHCN ngày 10 tháng 10 năm 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w:t>
            </w:r>
            <w:r w:rsidRPr="00DC5E58">
              <w:rPr>
                <w:rStyle w:val="fontstyle01"/>
                <w:b w:val="0"/>
              </w:rPr>
              <w:lastRenderedPageBreak/>
              <w:t>quan, tổ chức thuộc hệ thống hành chính nhà nước;</w:t>
            </w:r>
          </w:p>
          <w:p w:rsidR="00DC5E58" w:rsidRPr="00DC5E58" w:rsidRDefault="00DC5E58" w:rsidP="00DC5E58">
            <w:pPr>
              <w:spacing w:before="120" w:after="120"/>
              <w:jc w:val="both"/>
              <w:rPr>
                <w:rStyle w:val="fontstyle01"/>
                <w:b w:val="0"/>
              </w:rPr>
            </w:pPr>
            <w:r w:rsidRPr="00DC5E58">
              <w:rPr>
                <w:rStyle w:val="fontstyle01"/>
                <w:b w:val="0"/>
              </w:rPr>
              <w:t xml:space="preserve"> - Nghị quyết số 20/2026/NQ-CP ngày 29 tháng 4 năm 2026 của Chính phủ phân cấp, cắt giảm, đơn giản hóa thủ tục hành chính, điều kiện kinh doanh thuộc phạm vi quản lý nhà nước của Bộ Khoa học và Công nghệ; </w:t>
            </w:r>
          </w:p>
          <w:p w:rsidR="00DC5E58" w:rsidRPr="00DC5E58" w:rsidRDefault="00DC5E58" w:rsidP="00DC5E58">
            <w:pPr>
              <w:spacing w:before="120" w:after="120"/>
              <w:jc w:val="both"/>
              <w:rPr>
                <w:rStyle w:val="fontstyle01"/>
                <w:b w:val="0"/>
              </w:rPr>
            </w:pPr>
            <w:r w:rsidRPr="00DC5E58">
              <w:rPr>
                <w:rStyle w:val="fontstyle01"/>
                <w:b w:val="0"/>
              </w:rPr>
              <w:t>- Thông tư số 22/2026/TT-BKHCN ngày 20 tháng 5 năm 2026 của Bộ trưởng Bộ Khoa học và Công nghệ ban hành Thông tư sửa đổi, bổ sung một số thông tư trong lĩnh vực tiêu chuẩn đo lường chất lượng để thực hiện cắt giảm, đơn giản hóa thủ tục hành chính và phù hợp với pháp luật về đầu tư kinh doanh;</w:t>
            </w:r>
          </w:p>
          <w:p w:rsidR="00DC5E58" w:rsidRPr="00DC5E58" w:rsidRDefault="00DC5E58" w:rsidP="00DC5E58">
            <w:pPr>
              <w:spacing w:before="120" w:after="120"/>
              <w:jc w:val="both"/>
              <w:rPr>
                <w:rStyle w:val="fontstyle01"/>
                <w:rFonts w:ascii="Times New Roman" w:hAnsi="Times New Roman" w:cs="Times New Roman"/>
                <w:b w:val="0"/>
                <w:color w:val="auto"/>
              </w:rPr>
            </w:pPr>
            <w:r w:rsidRPr="00DC5E58">
              <w:rPr>
                <w:rStyle w:val="fontstyle01"/>
                <w:b w:val="0"/>
              </w:rPr>
              <w:t xml:space="preserve">- </w:t>
            </w:r>
            <w:r w:rsidRPr="00DC5E58">
              <w:rPr>
                <w:rFonts w:ascii="Times New Roman" w:hAnsi="Times New Roman" w:cs="Times New Roman"/>
                <w:bCs/>
                <w:sz w:val="26"/>
                <w:szCs w:val="26"/>
              </w:rPr>
              <w:t>Quyết định số 2669/QĐ-BKHCN ngày 04 tháng 6 năm 2026 của Bộ trưởng Bộ Khoa học và Công nghệ về việc công bố thủ tục hành chính mới ban hành được sửa đổi, bổ sung và bị bãi bỏ trong lĩnh vực tiêu chuẩn đo lường chất lượng thuộc phạm vi chức năng quản lý của Bộ Khoa học và Công nghệ.</w:t>
            </w:r>
          </w:p>
        </w:tc>
      </w:tr>
      <w:tr w:rsidR="00DC5E58" w:rsidRPr="00CD5263" w:rsidTr="00DC5E58">
        <w:tc>
          <w:tcPr>
            <w:tcW w:w="564" w:type="dxa"/>
          </w:tcPr>
          <w:p w:rsidR="00DC5E58" w:rsidRPr="00DC5E58" w:rsidRDefault="00DC5E58" w:rsidP="00DC5E58">
            <w:pPr>
              <w:spacing w:before="120" w:after="120"/>
              <w:ind w:left="-55"/>
              <w:jc w:val="center"/>
              <w:rPr>
                <w:rFonts w:ascii="Times New Roman" w:hAnsi="Times New Roman" w:cs="Times New Roman"/>
                <w:sz w:val="26"/>
                <w:szCs w:val="26"/>
              </w:rPr>
            </w:pPr>
            <w:r>
              <w:rPr>
                <w:rFonts w:ascii="Times New Roman" w:hAnsi="Times New Roman" w:cs="Times New Roman"/>
                <w:sz w:val="26"/>
                <w:szCs w:val="26"/>
              </w:rPr>
              <w:lastRenderedPageBreak/>
              <w:t>7</w:t>
            </w:r>
          </w:p>
        </w:tc>
        <w:tc>
          <w:tcPr>
            <w:tcW w:w="2113" w:type="dxa"/>
          </w:tcPr>
          <w:p w:rsidR="00DC5E58" w:rsidRPr="00CD5263" w:rsidRDefault="00DC5E58" w:rsidP="00DC5E58">
            <w:pPr>
              <w:spacing w:before="120" w:after="120"/>
              <w:jc w:val="both"/>
              <w:rPr>
                <w:rFonts w:ascii="Times New Roman" w:hAnsi="Times New Roman" w:cs="Times New Roman"/>
                <w:sz w:val="26"/>
                <w:szCs w:val="26"/>
              </w:rPr>
            </w:pPr>
            <w:r w:rsidRPr="00CD5263">
              <w:rPr>
                <w:rFonts w:ascii="Times New Roman" w:hAnsi="Times New Roman" w:cs="Times New Roman"/>
                <w:sz w:val="26"/>
                <w:szCs w:val="26"/>
              </w:rPr>
              <w:t xml:space="preserve">Thủ tục Điều chỉnh Bản công </w:t>
            </w:r>
            <w:r w:rsidRPr="00CD5263">
              <w:rPr>
                <w:rFonts w:ascii="Times New Roman" w:hAnsi="Times New Roman" w:cs="Times New Roman"/>
                <w:sz w:val="26"/>
                <w:szCs w:val="26"/>
              </w:rPr>
              <w:lastRenderedPageBreak/>
              <w:t>bố năng lực tư vấn, đánh giá</w:t>
            </w:r>
          </w:p>
        </w:tc>
        <w:tc>
          <w:tcPr>
            <w:tcW w:w="1551" w:type="dxa"/>
          </w:tcPr>
          <w:p w:rsidR="00DC5E58" w:rsidRPr="00CD5263" w:rsidRDefault="00DC5E58" w:rsidP="00DC5E58">
            <w:pPr>
              <w:pStyle w:val="ListParagraph"/>
              <w:tabs>
                <w:tab w:val="left" w:pos="176"/>
              </w:tabs>
              <w:spacing w:before="120" w:after="120"/>
              <w:ind w:left="0"/>
              <w:contextualSpacing w:val="0"/>
              <w:jc w:val="both"/>
              <w:rPr>
                <w:rFonts w:ascii="Times New Roman" w:hAnsi="Times New Roman" w:cs="Times New Roman"/>
                <w:b/>
                <w:sz w:val="26"/>
                <w:szCs w:val="26"/>
              </w:rPr>
            </w:pPr>
            <w:r w:rsidRPr="00CD5263">
              <w:rPr>
                <w:rFonts w:ascii="Times New Roman" w:hAnsi="Times New Roman" w:cs="Times New Roman"/>
                <w:sz w:val="26"/>
                <w:szCs w:val="26"/>
              </w:rPr>
              <w:lastRenderedPageBreak/>
              <w:t xml:space="preserve">03 ngày làm việc kể từ </w:t>
            </w:r>
            <w:r w:rsidRPr="00CD5263">
              <w:rPr>
                <w:rFonts w:ascii="Times New Roman" w:hAnsi="Times New Roman" w:cs="Times New Roman"/>
                <w:sz w:val="26"/>
                <w:szCs w:val="26"/>
              </w:rPr>
              <w:lastRenderedPageBreak/>
              <w:t>ngày nhận được Bản công bố năng lực hợp lệ</w:t>
            </w:r>
          </w:p>
        </w:tc>
        <w:tc>
          <w:tcPr>
            <w:tcW w:w="2395" w:type="dxa"/>
          </w:tcPr>
          <w:p w:rsidR="00DC5E58" w:rsidRPr="00CD5263" w:rsidRDefault="00DC5E58" w:rsidP="00DC5E58">
            <w:pPr>
              <w:spacing w:before="120" w:after="120"/>
              <w:jc w:val="both"/>
              <w:rPr>
                <w:rStyle w:val="fontstyle01"/>
                <w:b w:val="0"/>
              </w:rPr>
            </w:pPr>
            <w:r w:rsidRPr="00CD5263">
              <w:rPr>
                <w:rStyle w:val="fontstyle01"/>
                <w:b w:val="0"/>
              </w:rPr>
              <w:lastRenderedPageBreak/>
              <w:t xml:space="preserve">- Trung tâm Phục vụ hành chính công </w:t>
            </w:r>
            <w:r w:rsidRPr="00CD5263">
              <w:rPr>
                <w:rStyle w:val="fontstyle01"/>
                <w:b w:val="0"/>
              </w:rPr>
              <w:lastRenderedPageBreak/>
              <w:t>Thành phố Hồ Chí Minh.</w:t>
            </w:r>
          </w:p>
          <w:p w:rsidR="00DC5E58" w:rsidRPr="00CD5263" w:rsidRDefault="00DC5E58" w:rsidP="00DC5E58">
            <w:pPr>
              <w:spacing w:before="120" w:after="120"/>
              <w:jc w:val="both"/>
              <w:rPr>
                <w:rStyle w:val="fontstyle01"/>
                <w:b w:val="0"/>
              </w:rPr>
            </w:pPr>
            <w:r w:rsidRPr="00CD5263">
              <w:rPr>
                <w:rStyle w:val="fontstyle01"/>
                <w:b w:val="0"/>
              </w:rPr>
              <w:t>+ Khu vực I: Số 43 Nguyễn Văn Bá, phường Thủ Đức</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rStyle w:val="fontstyle01"/>
                <w:b w:val="0"/>
              </w:rPr>
            </w:pPr>
            <w:r w:rsidRPr="00CD5263">
              <w:rPr>
                <w:rStyle w:val="fontstyle01"/>
                <w:b w:val="0"/>
              </w:rPr>
              <w:t>+ Khu vực II: Tòa nhà Trung tâm hành chính, đường Lê Lợi, phường Bình Dương</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rStyle w:val="fontstyle01"/>
                <w:b w:val="0"/>
              </w:rPr>
            </w:pPr>
            <w:r w:rsidRPr="00CD5263">
              <w:rPr>
                <w:rStyle w:val="fontstyle01"/>
                <w:b w:val="0"/>
              </w:rPr>
              <w:t>+ Khu vực III: Số 4 Nguyễn Tất Thành, phường Bà Rịa</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sz w:val="26"/>
                <w:szCs w:val="26"/>
              </w:rPr>
            </w:pPr>
            <w:r w:rsidRPr="00CD5263">
              <w:rPr>
                <w:rStyle w:val="fontstyle01"/>
                <w:b w:val="0"/>
              </w:rPr>
              <w:t>- Trung tâm Phục vụ hành chính công cấp xã.</w:t>
            </w:r>
          </w:p>
        </w:tc>
        <w:tc>
          <w:tcPr>
            <w:tcW w:w="1973" w:type="dxa"/>
          </w:tcPr>
          <w:p w:rsidR="00DC5E58" w:rsidRPr="00CD5263" w:rsidRDefault="00DC5E58" w:rsidP="00DC5E58">
            <w:pPr>
              <w:spacing w:before="120" w:after="120"/>
              <w:jc w:val="both"/>
              <w:rPr>
                <w:rFonts w:ascii="Times New Roman" w:hAnsi="Times New Roman" w:cs="Times New Roman"/>
                <w:sz w:val="26"/>
                <w:szCs w:val="26"/>
              </w:rPr>
            </w:pPr>
            <w:r w:rsidRPr="00CD5263">
              <w:rPr>
                <w:rFonts w:ascii="Times New Roman" w:hAnsi="Times New Roman" w:cs="Times New Roman"/>
                <w:sz w:val="26"/>
                <w:szCs w:val="26"/>
              </w:rPr>
              <w:lastRenderedPageBreak/>
              <w:t xml:space="preserve">Cơ quan chuyên môn trực thuộc </w:t>
            </w:r>
            <w:r w:rsidRPr="00CD5263">
              <w:rPr>
                <w:rFonts w:ascii="Times New Roman" w:hAnsi="Times New Roman" w:cs="Times New Roman"/>
                <w:sz w:val="26"/>
                <w:szCs w:val="26"/>
              </w:rPr>
              <w:lastRenderedPageBreak/>
              <w:t xml:space="preserve">được Ủy ban nhân dân </w:t>
            </w:r>
            <w:r w:rsidR="00E95AB6">
              <w:rPr>
                <w:rStyle w:val="fontstyle01"/>
                <w:b w:val="0"/>
              </w:rPr>
              <w:t>Th</w:t>
            </w:r>
            <w:r w:rsidR="00E95AB6">
              <w:rPr>
                <w:rStyle w:val="fontstyle01"/>
                <w:rFonts w:hint="eastAsia"/>
                <w:b w:val="0"/>
              </w:rPr>
              <w:t>à</w:t>
            </w:r>
            <w:r w:rsidR="00E95AB6">
              <w:rPr>
                <w:rStyle w:val="fontstyle01"/>
                <w:b w:val="0"/>
              </w:rPr>
              <w:t>nh phố</w:t>
            </w:r>
            <w:r w:rsidR="00E95AB6" w:rsidRPr="00CD5263">
              <w:rPr>
                <w:rStyle w:val="fontstyle01"/>
                <w:b w:val="0"/>
              </w:rPr>
              <w:t xml:space="preserve"> </w:t>
            </w:r>
            <w:r w:rsidRPr="00CD5263">
              <w:rPr>
                <w:rFonts w:ascii="Times New Roman" w:hAnsi="Times New Roman" w:cs="Times New Roman"/>
                <w:sz w:val="26"/>
                <w:szCs w:val="26"/>
              </w:rPr>
              <w:t>giao thực hiện.</w:t>
            </w:r>
          </w:p>
        </w:tc>
        <w:tc>
          <w:tcPr>
            <w:tcW w:w="924" w:type="dxa"/>
          </w:tcPr>
          <w:p w:rsidR="00DC5E58" w:rsidRPr="00CD5263" w:rsidRDefault="00DC5E58" w:rsidP="00DC5E58">
            <w:pPr>
              <w:spacing w:before="120" w:after="120"/>
              <w:jc w:val="center"/>
              <w:rPr>
                <w:rFonts w:ascii="Times New Roman" w:hAnsi="Times New Roman" w:cs="Times New Roman"/>
                <w:sz w:val="26"/>
                <w:szCs w:val="26"/>
              </w:rPr>
            </w:pPr>
            <w:r w:rsidRPr="00CD5263">
              <w:rPr>
                <w:rFonts w:ascii="Times New Roman" w:hAnsi="Times New Roman" w:cs="Times New Roman"/>
                <w:sz w:val="26"/>
                <w:szCs w:val="26"/>
              </w:rPr>
              <w:lastRenderedPageBreak/>
              <w:t>Không</w:t>
            </w:r>
          </w:p>
        </w:tc>
        <w:tc>
          <w:tcPr>
            <w:tcW w:w="4367" w:type="dxa"/>
          </w:tcPr>
          <w:p w:rsidR="00DC5E58" w:rsidRPr="00DC5E58" w:rsidRDefault="00DC5E58" w:rsidP="00DC5E58">
            <w:pPr>
              <w:spacing w:before="120" w:after="120"/>
              <w:jc w:val="both"/>
              <w:rPr>
                <w:rStyle w:val="fontstyle01"/>
                <w:b w:val="0"/>
              </w:rPr>
            </w:pPr>
            <w:r w:rsidRPr="00DC5E58">
              <w:rPr>
                <w:rStyle w:val="fontstyle01"/>
                <w:b w:val="0"/>
              </w:rPr>
              <w:t xml:space="preserve">- Quyết định số 19/2014/QĐ-TTg ngày 05 tháng 3 năm 2014 của Thủ tướng </w:t>
            </w:r>
            <w:r w:rsidRPr="00DC5E58">
              <w:rPr>
                <w:rStyle w:val="fontstyle01"/>
                <w:b w:val="0"/>
              </w:rPr>
              <w:lastRenderedPageBreak/>
              <w:t>Chính phủ về việc áp dụng hệ thống quản lý chất lượng theo tiêu chuẩn quốc gia TCVN ISO 9001:2008 vào hoạt động của các cơ quan, tổ chức thuộc hệ thống hành chính nhà nước;</w:t>
            </w:r>
          </w:p>
          <w:p w:rsidR="00DC5E58" w:rsidRPr="00DC5E58" w:rsidRDefault="00DC5E58" w:rsidP="00DC5E58">
            <w:pPr>
              <w:spacing w:before="120" w:after="120"/>
              <w:jc w:val="both"/>
              <w:rPr>
                <w:rStyle w:val="fontstyle01"/>
                <w:b w:val="0"/>
              </w:rPr>
            </w:pPr>
            <w:r w:rsidRPr="00DC5E58">
              <w:rPr>
                <w:rStyle w:val="fontstyle01"/>
                <w:b w:val="0"/>
              </w:rPr>
              <w:t xml:space="preserve"> - Thông tư số 26/2014/TT-BKHCN ngày 10 tháng 10 năm 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p w:rsidR="00DC5E58" w:rsidRPr="00DC5E58" w:rsidRDefault="00DC5E58" w:rsidP="00DC5E58">
            <w:pPr>
              <w:spacing w:before="120" w:after="120"/>
              <w:jc w:val="both"/>
              <w:rPr>
                <w:rStyle w:val="fontstyle01"/>
                <w:b w:val="0"/>
              </w:rPr>
            </w:pPr>
            <w:r w:rsidRPr="00DC5E58">
              <w:rPr>
                <w:rStyle w:val="fontstyle01"/>
                <w:b w:val="0"/>
              </w:rPr>
              <w:t xml:space="preserve"> - Nghị quyết số 20/2026/NQ-CP ngày 29 tháng 4 năm 2026 của Chính phủ phân cấp, cắt giảm, đơn giản hóa thủ tục hành chính, điều kiện kinh doanh thuộc phạm vi quản lý nhà nước của Bộ Khoa học và Công nghệ; </w:t>
            </w:r>
          </w:p>
          <w:p w:rsidR="00DC5E58" w:rsidRPr="00DC5E58" w:rsidRDefault="00DC5E58" w:rsidP="00DC5E58">
            <w:pPr>
              <w:spacing w:before="120" w:after="120"/>
              <w:jc w:val="both"/>
              <w:rPr>
                <w:rStyle w:val="fontstyle01"/>
                <w:b w:val="0"/>
              </w:rPr>
            </w:pPr>
            <w:r w:rsidRPr="00DC5E58">
              <w:rPr>
                <w:rStyle w:val="fontstyle01"/>
                <w:b w:val="0"/>
              </w:rPr>
              <w:t xml:space="preserve">- Thông tư số 22/2026/TT-BKHCN ngày 20 tháng 5 năm 2026 của Bộ trưởng Bộ Khoa học và Công nghệ ban hành Thông tư sửa đổi, bổ sung một số thông tư trong lĩnh vực tiêu chuẩn đo </w:t>
            </w:r>
            <w:r w:rsidRPr="00DC5E58">
              <w:rPr>
                <w:rStyle w:val="fontstyle01"/>
                <w:b w:val="0"/>
              </w:rPr>
              <w:lastRenderedPageBreak/>
              <w:t>lường chất lượng để thực hiện cắt giảm, đơn giản hóa thủ tục hành chính và phù hợp với pháp luật về đầu tư kinh doanh;</w:t>
            </w:r>
          </w:p>
          <w:p w:rsidR="00DC5E58" w:rsidRPr="00DC5E58" w:rsidRDefault="00DC5E58" w:rsidP="00DC5E58">
            <w:pPr>
              <w:spacing w:before="120" w:after="120"/>
              <w:jc w:val="both"/>
              <w:rPr>
                <w:rStyle w:val="fontstyle01"/>
                <w:rFonts w:ascii="Times New Roman" w:hAnsi="Times New Roman" w:cs="Times New Roman"/>
                <w:b w:val="0"/>
                <w:color w:val="auto"/>
              </w:rPr>
            </w:pPr>
            <w:r w:rsidRPr="00DC5E58">
              <w:rPr>
                <w:rStyle w:val="fontstyle01"/>
                <w:b w:val="0"/>
              </w:rPr>
              <w:t xml:space="preserve">- </w:t>
            </w:r>
            <w:r w:rsidRPr="00DC5E58">
              <w:rPr>
                <w:rFonts w:ascii="Times New Roman" w:hAnsi="Times New Roman" w:cs="Times New Roman"/>
                <w:bCs/>
                <w:sz w:val="26"/>
                <w:szCs w:val="26"/>
              </w:rPr>
              <w:t>Quyết định số 2669/QĐ-BKHCN ngày 04 tháng 6 năm 2026 của Bộ trưởng Bộ Khoa học và Công nghệ về việc công bố thủ tục hành chính mới ban hành được sửa đổi, bổ sung và bị bãi bỏ trong lĩnh vực tiêu chuẩn đo lường chất lượng thuộc phạm vi chức năng quản lý của Bộ Khoa học và Công nghệ.</w:t>
            </w:r>
          </w:p>
        </w:tc>
      </w:tr>
      <w:tr w:rsidR="00DC5E58" w:rsidRPr="00CD5263" w:rsidTr="00DC5E58">
        <w:tc>
          <w:tcPr>
            <w:tcW w:w="564" w:type="dxa"/>
          </w:tcPr>
          <w:p w:rsidR="00DC5E58" w:rsidRPr="00DC5E58" w:rsidRDefault="00DC5E58" w:rsidP="00DC5E58">
            <w:pPr>
              <w:spacing w:before="120" w:after="120"/>
              <w:ind w:left="-55"/>
              <w:jc w:val="center"/>
              <w:rPr>
                <w:rFonts w:ascii="Times New Roman" w:hAnsi="Times New Roman" w:cs="Times New Roman"/>
                <w:sz w:val="26"/>
                <w:szCs w:val="26"/>
              </w:rPr>
            </w:pPr>
            <w:r>
              <w:rPr>
                <w:rFonts w:ascii="Times New Roman" w:hAnsi="Times New Roman" w:cs="Times New Roman"/>
                <w:sz w:val="26"/>
                <w:szCs w:val="26"/>
              </w:rPr>
              <w:lastRenderedPageBreak/>
              <w:t>8</w:t>
            </w:r>
          </w:p>
        </w:tc>
        <w:tc>
          <w:tcPr>
            <w:tcW w:w="2113" w:type="dxa"/>
          </w:tcPr>
          <w:p w:rsidR="00DC5E58" w:rsidRPr="00CD5263" w:rsidRDefault="00DC5E58" w:rsidP="00DC5E58">
            <w:pPr>
              <w:spacing w:before="120" w:after="120"/>
              <w:jc w:val="both"/>
              <w:rPr>
                <w:rFonts w:ascii="Times New Roman" w:hAnsi="Times New Roman" w:cs="Times New Roman"/>
                <w:sz w:val="26"/>
                <w:szCs w:val="26"/>
              </w:rPr>
            </w:pPr>
            <w:r w:rsidRPr="00CD5263">
              <w:rPr>
                <w:rFonts w:ascii="Times New Roman" w:hAnsi="Times New Roman" w:cs="Times New Roman"/>
                <w:sz w:val="26"/>
                <w:szCs w:val="26"/>
              </w:rPr>
              <w:t>Thủ tục Công bố năng lực đào tạo</w:t>
            </w:r>
          </w:p>
        </w:tc>
        <w:tc>
          <w:tcPr>
            <w:tcW w:w="1551" w:type="dxa"/>
          </w:tcPr>
          <w:p w:rsidR="00DC5E58" w:rsidRPr="00CD5263" w:rsidRDefault="00DC5E58" w:rsidP="00DC5E58">
            <w:pPr>
              <w:pStyle w:val="ListParagraph"/>
              <w:tabs>
                <w:tab w:val="left" w:pos="176"/>
              </w:tabs>
              <w:spacing w:before="120" w:after="120"/>
              <w:ind w:left="0"/>
              <w:contextualSpacing w:val="0"/>
              <w:jc w:val="both"/>
              <w:rPr>
                <w:rFonts w:ascii="Times New Roman" w:hAnsi="Times New Roman" w:cs="Times New Roman"/>
                <w:b/>
                <w:sz w:val="26"/>
                <w:szCs w:val="26"/>
              </w:rPr>
            </w:pPr>
            <w:r w:rsidRPr="00CD5263">
              <w:rPr>
                <w:rFonts w:ascii="Times New Roman" w:hAnsi="Times New Roman" w:cs="Times New Roman"/>
                <w:sz w:val="26"/>
                <w:szCs w:val="26"/>
              </w:rPr>
              <w:t>05 ngày làm việc kể từ ngày nhận được hồ sơ công bố hợp lệ</w:t>
            </w:r>
          </w:p>
        </w:tc>
        <w:tc>
          <w:tcPr>
            <w:tcW w:w="2395" w:type="dxa"/>
          </w:tcPr>
          <w:p w:rsidR="00DC5E58" w:rsidRPr="00CD5263" w:rsidRDefault="00DC5E58" w:rsidP="00DC5E58">
            <w:pPr>
              <w:spacing w:before="120" w:after="120"/>
              <w:jc w:val="both"/>
              <w:rPr>
                <w:rStyle w:val="fontstyle01"/>
                <w:b w:val="0"/>
              </w:rPr>
            </w:pPr>
            <w:r w:rsidRPr="00CD5263">
              <w:rPr>
                <w:rStyle w:val="fontstyle01"/>
                <w:b w:val="0"/>
              </w:rPr>
              <w:t>- Trung tâm Phục vụ hành chính công Thành phố Hồ Chí Minh.</w:t>
            </w:r>
          </w:p>
          <w:p w:rsidR="00DC5E58" w:rsidRPr="00CD5263" w:rsidRDefault="00DC5E58" w:rsidP="00DC5E58">
            <w:pPr>
              <w:spacing w:before="120" w:after="120"/>
              <w:jc w:val="both"/>
              <w:rPr>
                <w:rStyle w:val="fontstyle01"/>
                <w:b w:val="0"/>
              </w:rPr>
            </w:pPr>
            <w:r w:rsidRPr="00CD5263">
              <w:rPr>
                <w:rStyle w:val="fontstyle01"/>
                <w:b w:val="0"/>
              </w:rPr>
              <w:t>+ Khu vực I: Số 43 Nguyễn Văn Bá, phường Thủ Đức</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rStyle w:val="fontstyle01"/>
                <w:b w:val="0"/>
              </w:rPr>
            </w:pPr>
            <w:r w:rsidRPr="00CD5263">
              <w:rPr>
                <w:rStyle w:val="fontstyle01"/>
                <w:b w:val="0"/>
              </w:rPr>
              <w:t>+ Khu vực II: Tòa nhà Trung tâm hành chính, đường Lê Lợi, phường Bình Dương</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rStyle w:val="fontstyle01"/>
                <w:b w:val="0"/>
              </w:rPr>
            </w:pPr>
            <w:r w:rsidRPr="00CD5263">
              <w:rPr>
                <w:rStyle w:val="fontstyle01"/>
                <w:b w:val="0"/>
              </w:rPr>
              <w:lastRenderedPageBreak/>
              <w:t>+ Khu vực III: Số 4 Nguyễn Tất Thành, phường Bà Rịa</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sz w:val="26"/>
                <w:szCs w:val="26"/>
              </w:rPr>
            </w:pPr>
            <w:r w:rsidRPr="00CD5263">
              <w:rPr>
                <w:rStyle w:val="fontstyle01"/>
                <w:b w:val="0"/>
              </w:rPr>
              <w:t>- Trung tâm Phục vụ hành chính công cấp xã.</w:t>
            </w:r>
          </w:p>
        </w:tc>
        <w:tc>
          <w:tcPr>
            <w:tcW w:w="1973" w:type="dxa"/>
          </w:tcPr>
          <w:p w:rsidR="00DC5E58" w:rsidRPr="00CD5263" w:rsidRDefault="00DC5E58" w:rsidP="00DC5E58">
            <w:pPr>
              <w:spacing w:before="120" w:after="120"/>
              <w:jc w:val="both"/>
              <w:rPr>
                <w:rFonts w:ascii="Times New Roman" w:hAnsi="Times New Roman" w:cs="Times New Roman"/>
                <w:sz w:val="26"/>
                <w:szCs w:val="26"/>
              </w:rPr>
            </w:pPr>
            <w:r w:rsidRPr="00CD5263">
              <w:rPr>
                <w:rFonts w:ascii="Times New Roman" w:hAnsi="Times New Roman" w:cs="Times New Roman"/>
                <w:sz w:val="26"/>
                <w:szCs w:val="26"/>
              </w:rPr>
              <w:lastRenderedPageBreak/>
              <w:t xml:space="preserve">Cơ quan chuyên môn trực thuộc được Ủy ban nhân dân </w:t>
            </w:r>
            <w:r w:rsidR="00E95AB6">
              <w:rPr>
                <w:rStyle w:val="fontstyle01"/>
                <w:b w:val="0"/>
              </w:rPr>
              <w:t>Th</w:t>
            </w:r>
            <w:r w:rsidR="00E95AB6">
              <w:rPr>
                <w:rStyle w:val="fontstyle01"/>
                <w:rFonts w:hint="eastAsia"/>
                <w:b w:val="0"/>
              </w:rPr>
              <w:t>à</w:t>
            </w:r>
            <w:r w:rsidR="00E95AB6">
              <w:rPr>
                <w:rStyle w:val="fontstyle01"/>
                <w:b w:val="0"/>
              </w:rPr>
              <w:t>nh phố</w:t>
            </w:r>
            <w:r w:rsidR="00E95AB6" w:rsidRPr="00CD5263">
              <w:rPr>
                <w:rStyle w:val="fontstyle01"/>
                <w:b w:val="0"/>
              </w:rPr>
              <w:t xml:space="preserve"> </w:t>
            </w:r>
            <w:r w:rsidRPr="00CD5263">
              <w:rPr>
                <w:rFonts w:ascii="Times New Roman" w:hAnsi="Times New Roman" w:cs="Times New Roman"/>
                <w:sz w:val="26"/>
                <w:szCs w:val="26"/>
              </w:rPr>
              <w:t>giao thực hiện.</w:t>
            </w:r>
          </w:p>
        </w:tc>
        <w:tc>
          <w:tcPr>
            <w:tcW w:w="924" w:type="dxa"/>
          </w:tcPr>
          <w:p w:rsidR="00DC5E58" w:rsidRPr="00CD5263" w:rsidRDefault="00DC5E58" w:rsidP="00DC5E58">
            <w:pPr>
              <w:spacing w:before="120" w:after="120"/>
              <w:jc w:val="center"/>
              <w:rPr>
                <w:rFonts w:ascii="Times New Roman" w:hAnsi="Times New Roman" w:cs="Times New Roman"/>
                <w:sz w:val="26"/>
                <w:szCs w:val="26"/>
              </w:rPr>
            </w:pPr>
            <w:r w:rsidRPr="00CD5263">
              <w:rPr>
                <w:rFonts w:ascii="Times New Roman" w:hAnsi="Times New Roman" w:cs="Times New Roman"/>
                <w:sz w:val="26"/>
                <w:szCs w:val="26"/>
              </w:rPr>
              <w:t>Không</w:t>
            </w:r>
          </w:p>
        </w:tc>
        <w:tc>
          <w:tcPr>
            <w:tcW w:w="4367" w:type="dxa"/>
          </w:tcPr>
          <w:p w:rsidR="00DC5E58" w:rsidRPr="00DC5E58" w:rsidRDefault="00DC5E58" w:rsidP="00DC5E58">
            <w:pPr>
              <w:spacing w:before="120" w:after="120"/>
              <w:jc w:val="both"/>
              <w:rPr>
                <w:rStyle w:val="fontstyle01"/>
                <w:b w:val="0"/>
              </w:rPr>
            </w:pPr>
            <w:r w:rsidRPr="00DC5E58">
              <w:rPr>
                <w:rStyle w:val="fontstyle01"/>
                <w:b w:val="0"/>
              </w:rPr>
              <w:t>-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p w:rsidR="00DC5E58" w:rsidRPr="00DC5E58" w:rsidRDefault="00DC5E58" w:rsidP="00DC5E58">
            <w:pPr>
              <w:spacing w:before="120" w:after="120"/>
              <w:jc w:val="both"/>
              <w:rPr>
                <w:rStyle w:val="fontstyle01"/>
                <w:b w:val="0"/>
              </w:rPr>
            </w:pPr>
            <w:r w:rsidRPr="00DC5E58">
              <w:rPr>
                <w:rStyle w:val="fontstyle01"/>
                <w:b w:val="0"/>
              </w:rPr>
              <w:t xml:space="preserve"> - Thông tư số 26/2014/TT-BKHCN ngày 10 tháng 10 năm 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w:t>
            </w:r>
            <w:r w:rsidRPr="00DC5E58">
              <w:rPr>
                <w:rStyle w:val="fontstyle01"/>
                <w:b w:val="0"/>
              </w:rPr>
              <w:lastRenderedPageBreak/>
              <w:t>quan, tổ chức thuộc hệ thống hành chính nhà nước;</w:t>
            </w:r>
          </w:p>
          <w:p w:rsidR="00DC5E58" w:rsidRPr="00DC5E58" w:rsidRDefault="00DC5E58" w:rsidP="00DC5E58">
            <w:pPr>
              <w:spacing w:before="120" w:after="120"/>
              <w:jc w:val="both"/>
              <w:rPr>
                <w:rStyle w:val="fontstyle01"/>
                <w:b w:val="0"/>
              </w:rPr>
            </w:pPr>
            <w:r w:rsidRPr="00DC5E58">
              <w:rPr>
                <w:rStyle w:val="fontstyle01"/>
                <w:b w:val="0"/>
              </w:rPr>
              <w:t xml:space="preserve"> - Nghị quyết số 20/2026/NQ-CP ngày 29 tháng 4 năm 2026 của Chính phủ phân cấp, cắt giảm, đơn giản hóa thủ tục hành chính, điều kiện kinh doanh thuộc phạm vi quản lý nhà nước của Bộ Khoa học và Công nghệ; </w:t>
            </w:r>
          </w:p>
          <w:p w:rsidR="00DC5E58" w:rsidRPr="00DC5E58" w:rsidRDefault="00DC5E58" w:rsidP="00DC5E58">
            <w:pPr>
              <w:spacing w:before="120" w:after="120"/>
              <w:jc w:val="both"/>
              <w:rPr>
                <w:rStyle w:val="fontstyle01"/>
                <w:b w:val="0"/>
              </w:rPr>
            </w:pPr>
            <w:r w:rsidRPr="00DC5E58">
              <w:rPr>
                <w:rStyle w:val="fontstyle01"/>
                <w:b w:val="0"/>
              </w:rPr>
              <w:t>- Thông tư số 22/2026/TT-BKHCN ngày 20 tháng 5 năm 2026 của Bộ trưởng Bộ Khoa học và Công nghệ ban hành Thông tư sửa đổi, bổ sung một số thông tư trong lĩnh vực tiêu chuẩn đo lường chất lượng để thực hiện cắt giảm, đơn giản hóa thủ tục hành chính và phù hợp với pháp luật về đầu tư kinh doanh;</w:t>
            </w:r>
          </w:p>
          <w:p w:rsidR="00DC5E58" w:rsidRPr="00DC5E58" w:rsidRDefault="00DC5E58" w:rsidP="00DC5E58">
            <w:pPr>
              <w:spacing w:before="120" w:after="120"/>
              <w:jc w:val="both"/>
              <w:rPr>
                <w:rStyle w:val="fontstyle01"/>
                <w:rFonts w:ascii="Times New Roman" w:hAnsi="Times New Roman" w:cs="Times New Roman"/>
                <w:b w:val="0"/>
                <w:color w:val="auto"/>
              </w:rPr>
            </w:pPr>
            <w:r w:rsidRPr="00DC5E58">
              <w:rPr>
                <w:rStyle w:val="fontstyle01"/>
                <w:b w:val="0"/>
              </w:rPr>
              <w:t xml:space="preserve">- </w:t>
            </w:r>
            <w:r w:rsidRPr="00DC5E58">
              <w:rPr>
                <w:rFonts w:ascii="Times New Roman" w:hAnsi="Times New Roman" w:cs="Times New Roman"/>
                <w:bCs/>
                <w:sz w:val="26"/>
                <w:szCs w:val="26"/>
              </w:rPr>
              <w:t>Quyết định số 2669/QĐ-BKHCN ngày 04 tháng 6 năm 2026 của Bộ trưởng Bộ Khoa học và Công nghệ về việc công bố thủ tục hành chính mới ban hành được sửa đổi, bổ sung và bị bãi bỏ trong lĩnh vực tiêu chuẩn đo lường chất lượng thuộc phạm vi chức năng quản lý của Bộ Khoa học và Công nghệ.</w:t>
            </w:r>
          </w:p>
        </w:tc>
      </w:tr>
      <w:tr w:rsidR="00DC5E58" w:rsidRPr="00CD5263" w:rsidTr="00DC5E58">
        <w:tc>
          <w:tcPr>
            <w:tcW w:w="564" w:type="dxa"/>
          </w:tcPr>
          <w:p w:rsidR="00DC5E58" w:rsidRPr="00DC5E58" w:rsidRDefault="00DC5E58" w:rsidP="00DC5E58">
            <w:pPr>
              <w:spacing w:before="120" w:after="120"/>
              <w:ind w:left="-55"/>
              <w:jc w:val="center"/>
              <w:rPr>
                <w:rFonts w:ascii="Times New Roman" w:hAnsi="Times New Roman" w:cs="Times New Roman"/>
                <w:sz w:val="26"/>
                <w:szCs w:val="26"/>
              </w:rPr>
            </w:pPr>
            <w:r>
              <w:rPr>
                <w:rFonts w:ascii="Times New Roman" w:hAnsi="Times New Roman" w:cs="Times New Roman"/>
                <w:sz w:val="26"/>
                <w:szCs w:val="26"/>
              </w:rPr>
              <w:lastRenderedPageBreak/>
              <w:t>9</w:t>
            </w:r>
          </w:p>
        </w:tc>
        <w:tc>
          <w:tcPr>
            <w:tcW w:w="2113" w:type="dxa"/>
          </w:tcPr>
          <w:p w:rsidR="00DC5E58" w:rsidRPr="00CD5263" w:rsidRDefault="00DC5E58" w:rsidP="00DC5E58">
            <w:pPr>
              <w:spacing w:before="120" w:after="120"/>
              <w:jc w:val="both"/>
              <w:rPr>
                <w:rFonts w:ascii="Times New Roman" w:hAnsi="Times New Roman" w:cs="Times New Roman"/>
                <w:sz w:val="26"/>
                <w:szCs w:val="26"/>
              </w:rPr>
            </w:pPr>
            <w:r w:rsidRPr="00CD5263">
              <w:rPr>
                <w:rFonts w:ascii="Times New Roman" w:hAnsi="Times New Roman" w:cs="Times New Roman"/>
                <w:sz w:val="26"/>
                <w:szCs w:val="26"/>
              </w:rPr>
              <w:t xml:space="preserve">Thủ tục Điều chỉnh Bản công </w:t>
            </w:r>
            <w:r w:rsidRPr="00CD5263">
              <w:rPr>
                <w:rFonts w:ascii="Times New Roman" w:hAnsi="Times New Roman" w:cs="Times New Roman"/>
                <w:sz w:val="26"/>
                <w:szCs w:val="26"/>
              </w:rPr>
              <w:lastRenderedPageBreak/>
              <w:t>bố năng lực đào tạo</w:t>
            </w:r>
          </w:p>
        </w:tc>
        <w:tc>
          <w:tcPr>
            <w:tcW w:w="1551" w:type="dxa"/>
          </w:tcPr>
          <w:p w:rsidR="00DC5E58" w:rsidRPr="00CD5263" w:rsidRDefault="00DC5E58" w:rsidP="00DC5E58">
            <w:pPr>
              <w:pStyle w:val="ListParagraph"/>
              <w:tabs>
                <w:tab w:val="left" w:pos="176"/>
              </w:tabs>
              <w:spacing w:before="120" w:after="120"/>
              <w:ind w:left="0"/>
              <w:contextualSpacing w:val="0"/>
              <w:jc w:val="both"/>
              <w:rPr>
                <w:rFonts w:ascii="Times New Roman" w:hAnsi="Times New Roman" w:cs="Times New Roman"/>
                <w:b/>
                <w:sz w:val="26"/>
                <w:szCs w:val="26"/>
              </w:rPr>
            </w:pPr>
            <w:r w:rsidRPr="00CD5263">
              <w:rPr>
                <w:rFonts w:ascii="Times New Roman" w:hAnsi="Times New Roman" w:cs="Times New Roman"/>
                <w:sz w:val="26"/>
                <w:szCs w:val="26"/>
              </w:rPr>
              <w:lastRenderedPageBreak/>
              <w:t xml:space="preserve">03 ngày làm việc kể từ </w:t>
            </w:r>
            <w:r w:rsidRPr="00CD5263">
              <w:rPr>
                <w:rFonts w:ascii="Times New Roman" w:hAnsi="Times New Roman" w:cs="Times New Roman"/>
                <w:sz w:val="26"/>
                <w:szCs w:val="26"/>
              </w:rPr>
              <w:lastRenderedPageBreak/>
              <w:t>ngày nhận được Bản công bố năng lực hợp lệ</w:t>
            </w:r>
          </w:p>
        </w:tc>
        <w:tc>
          <w:tcPr>
            <w:tcW w:w="2395" w:type="dxa"/>
          </w:tcPr>
          <w:p w:rsidR="00DC5E58" w:rsidRPr="00CD5263" w:rsidRDefault="00DC5E58" w:rsidP="00DC5E58">
            <w:pPr>
              <w:spacing w:before="120" w:after="120"/>
              <w:jc w:val="both"/>
              <w:rPr>
                <w:rStyle w:val="fontstyle01"/>
                <w:b w:val="0"/>
              </w:rPr>
            </w:pPr>
            <w:r w:rsidRPr="00CD5263">
              <w:rPr>
                <w:rStyle w:val="fontstyle01"/>
                <w:b w:val="0"/>
              </w:rPr>
              <w:lastRenderedPageBreak/>
              <w:t xml:space="preserve">- Trung tâm Phục vụ hành chính công </w:t>
            </w:r>
            <w:r w:rsidRPr="00CD5263">
              <w:rPr>
                <w:rStyle w:val="fontstyle01"/>
                <w:b w:val="0"/>
              </w:rPr>
              <w:lastRenderedPageBreak/>
              <w:t>Thành phố Hồ Chí Minh.</w:t>
            </w:r>
          </w:p>
          <w:p w:rsidR="00DC5E58" w:rsidRPr="00CD5263" w:rsidRDefault="00DC5E58" w:rsidP="00DC5E58">
            <w:pPr>
              <w:spacing w:before="120" w:after="120"/>
              <w:jc w:val="both"/>
              <w:rPr>
                <w:rStyle w:val="fontstyle01"/>
                <w:b w:val="0"/>
              </w:rPr>
            </w:pPr>
            <w:r w:rsidRPr="00CD5263">
              <w:rPr>
                <w:rStyle w:val="fontstyle01"/>
                <w:b w:val="0"/>
              </w:rPr>
              <w:t>+ Khu vực I: Số 43 Nguyễn Văn Bá, phường Thủ Đức</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rStyle w:val="fontstyle01"/>
                <w:b w:val="0"/>
              </w:rPr>
            </w:pPr>
            <w:r w:rsidRPr="00CD5263">
              <w:rPr>
                <w:rStyle w:val="fontstyle01"/>
                <w:b w:val="0"/>
              </w:rPr>
              <w:t>+ Khu vực II: Tòa nhà Trung tâm hành chính, đường Lê Lợi, phường Bình Dương</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rStyle w:val="fontstyle01"/>
                <w:b w:val="0"/>
              </w:rPr>
            </w:pPr>
            <w:r w:rsidRPr="00CD5263">
              <w:rPr>
                <w:rStyle w:val="fontstyle01"/>
                <w:b w:val="0"/>
              </w:rPr>
              <w:t>+ Khu vực III: Số 4 Nguyễn Tất Thành, phường Bà Rịa</w:t>
            </w:r>
            <w:r w:rsidRPr="00CD5263">
              <w:rPr>
                <w:rFonts w:ascii="TimesNewRomanPS-BoldMT" w:hAnsi="TimesNewRomanPS-BoldMT"/>
                <w:bCs/>
                <w:color w:val="000000"/>
                <w:sz w:val="26"/>
                <w:szCs w:val="26"/>
              </w:rPr>
              <w:t>.</w:t>
            </w:r>
          </w:p>
          <w:p w:rsidR="00DC5E58" w:rsidRPr="00CD5263" w:rsidRDefault="00DC5E58" w:rsidP="00DC5E58">
            <w:pPr>
              <w:spacing w:before="120" w:after="120"/>
              <w:jc w:val="both"/>
              <w:rPr>
                <w:sz w:val="26"/>
                <w:szCs w:val="26"/>
              </w:rPr>
            </w:pPr>
            <w:r w:rsidRPr="00CD5263">
              <w:rPr>
                <w:rStyle w:val="fontstyle01"/>
                <w:b w:val="0"/>
              </w:rPr>
              <w:t>- Trung tâm Phục vụ hành chính công cấp xã.</w:t>
            </w:r>
          </w:p>
        </w:tc>
        <w:tc>
          <w:tcPr>
            <w:tcW w:w="1973" w:type="dxa"/>
          </w:tcPr>
          <w:p w:rsidR="00DC5E58" w:rsidRPr="00CD5263" w:rsidRDefault="00DC5E58" w:rsidP="00DC5E58">
            <w:pPr>
              <w:spacing w:before="120" w:after="120"/>
              <w:jc w:val="both"/>
              <w:rPr>
                <w:rFonts w:ascii="Times New Roman" w:hAnsi="Times New Roman" w:cs="Times New Roman"/>
                <w:sz w:val="26"/>
                <w:szCs w:val="26"/>
              </w:rPr>
            </w:pPr>
            <w:r w:rsidRPr="00CD5263">
              <w:rPr>
                <w:rFonts w:ascii="Times New Roman" w:hAnsi="Times New Roman" w:cs="Times New Roman"/>
                <w:sz w:val="26"/>
                <w:szCs w:val="26"/>
              </w:rPr>
              <w:lastRenderedPageBreak/>
              <w:t xml:space="preserve">Cơ quan chuyên môn trực thuộc </w:t>
            </w:r>
            <w:r w:rsidRPr="00CD5263">
              <w:rPr>
                <w:rFonts w:ascii="Times New Roman" w:hAnsi="Times New Roman" w:cs="Times New Roman"/>
                <w:sz w:val="26"/>
                <w:szCs w:val="26"/>
              </w:rPr>
              <w:lastRenderedPageBreak/>
              <w:t xml:space="preserve">được Ủy ban nhân dân </w:t>
            </w:r>
            <w:r w:rsidR="00E95AB6">
              <w:rPr>
                <w:rStyle w:val="fontstyle01"/>
                <w:b w:val="0"/>
              </w:rPr>
              <w:t>Th</w:t>
            </w:r>
            <w:r w:rsidR="00E95AB6">
              <w:rPr>
                <w:rStyle w:val="fontstyle01"/>
                <w:rFonts w:hint="eastAsia"/>
                <w:b w:val="0"/>
              </w:rPr>
              <w:t>à</w:t>
            </w:r>
            <w:r w:rsidR="00E95AB6">
              <w:rPr>
                <w:rStyle w:val="fontstyle01"/>
                <w:b w:val="0"/>
              </w:rPr>
              <w:t>nh phố</w:t>
            </w:r>
            <w:r w:rsidR="00E95AB6" w:rsidRPr="00CD5263">
              <w:rPr>
                <w:rStyle w:val="fontstyle01"/>
                <w:b w:val="0"/>
              </w:rPr>
              <w:t xml:space="preserve"> </w:t>
            </w:r>
            <w:bookmarkStart w:id="0" w:name="_GoBack"/>
            <w:bookmarkEnd w:id="0"/>
            <w:r w:rsidRPr="00CD5263">
              <w:rPr>
                <w:rFonts w:ascii="Times New Roman" w:hAnsi="Times New Roman" w:cs="Times New Roman"/>
                <w:sz w:val="26"/>
                <w:szCs w:val="26"/>
              </w:rPr>
              <w:t>giao thực hiện.</w:t>
            </w:r>
          </w:p>
        </w:tc>
        <w:tc>
          <w:tcPr>
            <w:tcW w:w="924" w:type="dxa"/>
          </w:tcPr>
          <w:p w:rsidR="00DC5E58" w:rsidRPr="00CD5263" w:rsidRDefault="00DC5E58" w:rsidP="00DC5E58">
            <w:pPr>
              <w:spacing w:before="120" w:after="120"/>
              <w:jc w:val="center"/>
              <w:rPr>
                <w:rFonts w:ascii="Times New Roman" w:hAnsi="Times New Roman" w:cs="Times New Roman"/>
                <w:sz w:val="26"/>
                <w:szCs w:val="26"/>
              </w:rPr>
            </w:pPr>
            <w:r w:rsidRPr="00CD5263">
              <w:rPr>
                <w:rFonts w:ascii="Times New Roman" w:hAnsi="Times New Roman" w:cs="Times New Roman"/>
                <w:sz w:val="26"/>
                <w:szCs w:val="26"/>
              </w:rPr>
              <w:lastRenderedPageBreak/>
              <w:t>Không</w:t>
            </w:r>
          </w:p>
        </w:tc>
        <w:tc>
          <w:tcPr>
            <w:tcW w:w="4367" w:type="dxa"/>
          </w:tcPr>
          <w:p w:rsidR="00DC5E58" w:rsidRPr="00DC5E58" w:rsidRDefault="00DC5E58" w:rsidP="00DC5E58">
            <w:pPr>
              <w:spacing w:before="120" w:after="120"/>
              <w:jc w:val="both"/>
              <w:rPr>
                <w:rStyle w:val="fontstyle01"/>
                <w:b w:val="0"/>
              </w:rPr>
            </w:pPr>
            <w:r w:rsidRPr="00DC5E58">
              <w:rPr>
                <w:rStyle w:val="fontstyle01"/>
                <w:b w:val="0"/>
              </w:rPr>
              <w:t xml:space="preserve">- Quyết định số 19/2014/QĐ-TTg ngày 05 tháng 3 năm 2014 của Thủ tướng </w:t>
            </w:r>
            <w:r w:rsidRPr="00DC5E58">
              <w:rPr>
                <w:rStyle w:val="fontstyle01"/>
                <w:b w:val="0"/>
              </w:rPr>
              <w:lastRenderedPageBreak/>
              <w:t>Chính phủ về việc áp dụng hệ thống quản lý chất lượng theo tiêu chuẩn quốc gia TCVN ISO 9001:2008 vào hoạt động của các cơ quan, tổ chức thuộc hệ thống hành chính nhà nước;</w:t>
            </w:r>
          </w:p>
          <w:p w:rsidR="00DC5E58" w:rsidRPr="00DC5E58" w:rsidRDefault="00DC5E58" w:rsidP="00DC5E58">
            <w:pPr>
              <w:spacing w:before="120" w:after="120"/>
              <w:jc w:val="both"/>
              <w:rPr>
                <w:rStyle w:val="fontstyle01"/>
                <w:b w:val="0"/>
              </w:rPr>
            </w:pPr>
            <w:r w:rsidRPr="00DC5E58">
              <w:rPr>
                <w:rStyle w:val="fontstyle01"/>
                <w:b w:val="0"/>
              </w:rPr>
              <w:t xml:space="preserve"> - Thông tư số 26/2014/TT-BKHCN ngày 10 tháng 10 năm 2014 của Bộ trưởng Bộ Khoa học và Công nghệ quy định chi tiết thi hành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w:t>
            </w:r>
          </w:p>
          <w:p w:rsidR="00DC5E58" w:rsidRPr="00DC5E58" w:rsidRDefault="00DC5E58" w:rsidP="00DC5E58">
            <w:pPr>
              <w:spacing w:before="120" w:after="120"/>
              <w:jc w:val="both"/>
              <w:rPr>
                <w:rStyle w:val="fontstyle01"/>
                <w:b w:val="0"/>
              </w:rPr>
            </w:pPr>
            <w:r w:rsidRPr="00DC5E58">
              <w:rPr>
                <w:rStyle w:val="fontstyle01"/>
                <w:b w:val="0"/>
              </w:rPr>
              <w:t xml:space="preserve"> - Nghị quyết số 20/2026/NQ-CP ngày 29 tháng 4 năm 2026 của Chính phủ phân cấp, cắt giảm, đơn giản hóa thủ tục hành chính, điều kiện kinh doanh thuộc phạm vi quản lý nhà nước của Bộ Khoa học và Công nghệ; </w:t>
            </w:r>
          </w:p>
          <w:p w:rsidR="00DC5E58" w:rsidRPr="00DC5E58" w:rsidRDefault="00DC5E58" w:rsidP="00DC5E58">
            <w:pPr>
              <w:spacing w:before="120" w:after="120"/>
              <w:jc w:val="both"/>
              <w:rPr>
                <w:rStyle w:val="fontstyle01"/>
                <w:b w:val="0"/>
              </w:rPr>
            </w:pPr>
            <w:r w:rsidRPr="00DC5E58">
              <w:rPr>
                <w:rStyle w:val="fontstyle01"/>
                <w:b w:val="0"/>
              </w:rPr>
              <w:t xml:space="preserve">- Thông tư số 22/2026/TT-BKHCN ngày 20 tháng 5 năm 2026 của Bộ trưởng Bộ Khoa học và Công nghệ ban hành Thông tư sửa đổi, bổ sung một số thông tư trong lĩnh vực tiêu chuẩn đo </w:t>
            </w:r>
            <w:r w:rsidRPr="00DC5E58">
              <w:rPr>
                <w:rStyle w:val="fontstyle01"/>
                <w:b w:val="0"/>
              </w:rPr>
              <w:lastRenderedPageBreak/>
              <w:t>lường chất lượng để thực hiện cắt giảm, đơn giản hóa thủ tục hành chính và phù hợp với pháp luật về đầu tư kinh doanh;</w:t>
            </w:r>
          </w:p>
          <w:p w:rsidR="00DC5E58" w:rsidRPr="00DC5E58" w:rsidRDefault="00DC5E58" w:rsidP="00DC5E58">
            <w:pPr>
              <w:spacing w:before="120" w:after="120"/>
              <w:jc w:val="both"/>
              <w:rPr>
                <w:rStyle w:val="fontstyle01"/>
                <w:rFonts w:ascii="Times New Roman" w:hAnsi="Times New Roman" w:cs="Times New Roman"/>
                <w:b w:val="0"/>
                <w:color w:val="auto"/>
              </w:rPr>
            </w:pPr>
            <w:r w:rsidRPr="00DC5E58">
              <w:rPr>
                <w:rStyle w:val="fontstyle01"/>
                <w:b w:val="0"/>
              </w:rPr>
              <w:t xml:space="preserve">- </w:t>
            </w:r>
            <w:r w:rsidRPr="00DC5E58">
              <w:rPr>
                <w:rFonts w:ascii="Times New Roman" w:hAnsi="Times New Roman" w:cs="Times New Roman"/>
                <w:bCs/>
                <w:sz w:val="26"/>
                <w:szCs w:val="26"/>
              </w:rPr>
              <w:t>Quyết định số 2669/QĐ-BKHCN ngày 04 tháng 6 năm 2026 của Bộ trưởng Bộ Khoa học và Công nghệ về việc công bố thủ tục hành chính mới ban hành được sửa đổi, bổ sung và bị bãi bỏ trong lĩnh vực tiêu chuẩn đo lường chất lượng thuộc phạm vi chức năng quản lý của Bộ Khoa học và Công nghệ.</w:t>
            </w:r>
          </w:p>
        </w:tc>
      </w:tr>
    </w:tbl>
    <w:p w:rsidR="004A40B0" w:rsidRPr="00DC5E58" w:rsidRDefault="00B73CF2" w:rsidP="00905EE2">
      <w:pPr>
        <w:tabs>
          <w:tab w:val="left" w:pos="1080"/>
        </w:tabs>
        <w:spacing w:before="120" w:after="120" w:line="240" w:lineRule="auto"/>
        <w:rPr>
          <w:rFonts w:ascii="Times New Roman" w:hAnsi="Times New Roman" w:cs="Times New Roman"/>
          <w:b/>
          <w:sz w:val="28"/>
          <w:szCs w:val="28"/>
        </w:rPr>
      </w:pPr>
      <w:r w:rsidRPr="00DC5E58">
        <w:rPr>
          <w:rFonts w:ascii="Times New Roman" w:hAnsi="Times New Roman" w:cs="Times New Roman"/>
          <w:b/>
          <w:sz w:val="28"/>
          <w:szCs w:val="28"/>
        </w:rPr>
        <w:lastRenderedPageBreak/>
        <w:t xml:space="preserve">B. </w:t>
      </w:r>
      <w:r w:rsidR="00DC5E58" w:rsidRPr="00DC5E58">
        <w:rPr>
          <w:rFonts w:ascii="Times New Roman" w:hAnsi="Times New Roman" w:cs="Times New Roman"/>
          <w:b/>
          <w:sz w:val="28"/>
          <w:szCs w:val="28"/>
        </w:rPr>
        <w:t>Danh mục thủ tục hành chính bị bãi bỏ</w:t>
      </w:r>
    </w:p>
    <w:tbl>
      <w:tblPr>
        <w:tblStyle w:val="TableGrid"/>
        <w:tblW w:w="13887" w:type="dxa"/>
        <w:tblLook w:val="04A0" w:firstRow="1" w:lastRow="0" w:firstColumn="1" w:lastColumn="0" w:noHBand="0" w:noVBand="1"/>
      </w:tblPr>
      <w:tblGrid>
        <w:gridCol w:w="654"/>
        <w:gridCol w:w="1191"/>
        <w:gridCol w:w="4813"/>
        <w:gridCol w:w="2835"/>
        <w:gridCol w:w="4394"/>
      </w:tblGrid>
      <w:tr w:rsidR="009C16E5" w:rsidRPr="00E95AB6" w:rsidTr="00E95AB6">
        <w:trPr>
          <w:tblHeader/>
        </w:trPr>
        <w:tc>
          <w:tcPr>
            <w:tcW w:w="654" w:type="dxa"/>
            <w:vAlign w:val="center"/>
          </w:tcPr>
          <w:p w:rsidR="009C16E5" w:rsidRPr="00E95AB6" w:rsidRDefault="009C16E5" w:rsidP="00E95AB6">
            <w:pPr>
              <w:spacing w:before="120" w:after="120"/>
              <w:jc w:val="center"/>
              <w:rPr>
                <w:rFonts w:ascii="Times New Roman" w:hAnsi="Times New Roman" w:cs="Times New Roman"/>
                <w:b/>
                <w:sz w:val="26"/>
                <w:szCs w:val="26"/>
              </w:rPr>
            </w:pPr>
            <w:r w:rsidRPr="00E95AB6">
              <w:rPr>
                <w:rFonts w:ascii="Times New Roman" w:hAnsi="Times New Roman" w:cs="Times New Roman"/>
                <w:b/>
                <w:sz w:val="26"/>
                <w:szCs w:val="26"/>
              </w:rPr>
              <w:t>TT</w:t>
            </w:r>
          </w:p>
        </w:tc>
        <w:tc>
          <w:tcPr>
            <w:tcW w:w="1191" w:type="dxa"/>
            <w:vAlign w:val="center"/>
          </w:tcPr>
          <w:p w:rsidR="009C16E5" w:rsidRPr="00E95AB6" w:rsidRDefault="009C16E5" w:rsidP="00E95AB6">
            <w:pPr>
              <w:spacing w:before="120" w:after="120"/>
              <w:jc w:val="center"/>
              <w:rPr>
                <w:rFonts w:ascii="Times New Roman" w:hAnsi="Times New Roman" w:cs="Times New Roman"/>
                <w:b/>
                <w:sz w:val="26"/>
                <w:szCs w:val="26"/>
              </w:rPr>
            </w:pPr>
            <w:r w:rsidRPr="00E95AB6">
              <w:rPr>
                <w:rFonts w:ascii="Times New Roman" w:hAnsi="Times New Roman" w:cs="Times New Roman"/>
                <w:b/>
                <w:sz w:val="26"/>
                <w:szCs w:val="26"/>
              </w:rPr>
              <w:t>Mã TTHC</w:t>
            </w:r>
          </w:p>
        </w:tc>
        <w:tc>
          <w:tcPr>
            <w:tcW w:w="4813" w:type="dxa"/>
            <w:vAlign w:val="center"/>
          </w:tcPr>
          <w:p w:rsidR="009C16E5" w:rsidRPr="00E95AB6" w:rsidRDefault="009C16E5" w:rsidP="00E95AB6">
            <w:pPr>
              <w:spacing w:before="120" w:after="120"/>
              <w:jc w:val="center"/>
              <w:rPr>
                <w:rFonts w:ascii="Times New Roman" w:hAnsi="Times New Roman" w:cs="Times New Roman"/>
                <w:b/>
                <w:sz w:val="26"/>
                <w:szCs w:val="26"/>
              </w:rPr>
            </w:pPr>
            <w:r w:rsidRPr="00E95AB6">
              <w:rPr>
                <w:rFonts w:ascii="Times New Roman" w:hAnsi="Times New Roman" w:cs="Times New Roman"/>
                <w:b/>
                <w:sz w:val="26"/>
                <w:szCs w:val="26"/>
              </w:rPr>
              <w:t>Tên thủ tục hành chính</w:t>
            </w:r>
          </w:p>
        </w:tc>
        <w:tc>
          <w:tcPr>
            <w:tcW w:w="2835" w:type="dxa"/>
            <w:vAlign w:val="center"/>
          </w:tcPr>
          <w:p w:rsidR="009C16E5" w:rsidRPr="00E95AB6" w:rsidRDefault="009C16E5" w:rsidP="00E95AB6">
            <w:pPr>
              <w:spacing w:before="120" w:after="120"/>
              <w:jc w:val="center"/>
              <w:rPr>
                <w:rFonts w:ascii="Times New Roman" w:hAnsi="Times New Roman" w:cs="Times New Roman"/>
                <w:b/>
                <w:sz w:val="26"/>
                <w:szCs w:val="26"/>
              </w:rPr>
            </w:pPr>
            <w:r w:rsidRPr="00E95AB6">
              <w:rPr>
                <w:rFonts w:ascii="Times New Roman" w:hAnsi="Times New Roman" w:cs="Times New Roman"/>
                <w:b/>
                <w:sz w:val="26"/>
                <w:szCs w:val="26"/>
              </w:rPr>
              <w:t>Quyết định đã công bố</w:t>
            </w:r>
            <w:r w:rsidR="00E95AB6">
              <w:rPr>
                <w:rFonts w:ascii="Times New Roman" w:hAnsi="Times New Roman" w:cs="Times New Roman"/>
                <w:b/>
                <w:sz w:val="26"/>
                <w:szCs w:val="26"/>
              </w:rPr>
              <w:br/>
            </w:r>
            <w:r w:rsidRPr="00E95AB6">
              <w:rPr>
                <w:rFonts w:ascii="Times New Roman" w:hAnsi="Times New Roman" w:cs="Times New Roman"/>
                <w:b/>
                <w:sz w:val="26"/>
                <w:szCs w:val="26"/>
              </w:rPr>
              <w:t>danh mục TTHC</w:t>
            </w:r>
          </w:p>
        </w:tc>
        <w:tc>
          <w:tcPr>
            <w:tcW w:w="4394" w:type="dxa"/>
            <w:vAlign w:val="center"/>
          </w:tcPr>
          <w:p w:rsidR="009C16E5" w:rsidRPr="00E95AB6" w:rsidRDefault="009C16E5" w:rsidP="00E95AB6">
            <w:pPr>
              <w:spacing w:before="120" w:after="120"/>
              <w:jc w:val="center"/>
              <w:rPr>
                <w:rFonts w:ascii="Times New Roman" w:hAnsi="Times New Roman" w:cs="Times New Roman"/>
                <w:b/>
                <w:sz w:val="26"/>
                <w:szCs w:val="26"/>
              </w:rPr>
            </w:pPr>
            <w:r w:rsidRPr="00E95AB6">
              <w:rPr>
                <w:rFonts w:ascii="Times New Roman" w:hAnsi="Times New Roman" w:cs="Times New Roman"/>
                <w:b/>
                <w:sz w:val="26"/>
                <w:szCs w:val="26"/>
              </w:rPr>
              <w:t xml:space="preserve">Văn bản pháp luật quy định </w:t>
            </w:r>
            <w:r w:rsidR="00E95AB6" w:rsidRPr="00E95AB6">
              <w:rPr>
                <w:rFonts w:ascii="Times New Roman" w:hAnsi="Times New Roman" w:cs="Times New Roman"/>
                <w:b/>
                <w:sz w:val="26"/>
                <w:szCs w:val="26"/>
              </w:rPr>
              <w:br/>
            </w:r>
            <w:r w:rsidRPr="00E95AB6">
              <w:rPr>
                <w:rFonts w:ascii="Times New Roman" w:hAnsi="Times New Roman" w:cs="Times New Roman"/>
                <w:b/>
                <w:sz w:val="26"/>
                <w:szCs w:val="26"/>
              </w:rPr>
              <w:t>việc bãi bỏ TTHC</w:t>
            </w:r>
          </w:p>
        </w:tc>
      </w:tr>
      <w:tr w:rsidR="00791513" w:rsidRPr="00E95AB6" w:rsidTr="00E95AB6">
        <w:trPr>
          <w:trHeight w:val="1520"/>
        </w:trPr>
        <w:tc>
          <w:tcPr>
            <w:tcW w:w="654" w:type="dxa"/>
          </w:tcPr>
          <w:p w:rsidR="00791513" w:rsidRPr="00E95AB6" w:rsidRDefault="00791513" w:rsidP="00E95AB6">
            <w:pPr>
              <w:spacing w:before="120" w:after="120"/>
              <w:jc w:val="center"/>
              <w:rPr>
                <w:rFonts w:ascii="Times New Roman" w:hAnsi="Times New Roman" w:cs="Times New Roman"/>
                <w:sz w:val="26"/>
                <w:szCs w:val="26"/>
              </w:rPr>
            </w:pPr>
            <w:r w:rsidRPr="00E95AB6">
              <w:rPr>
                <w:rFonts w:ascii="Times New Roman" w:hAnsi="Times New Roman" w:cs="Times New Roman"/>
                <w:sz w:val="26"/>
                <w:szCs w:val="26"/>
              </w:rPr>
              <w:t>1</w:t>
            </w:r>
          </w:p>
        </w:tc>
        <w:tc>
          <w:tcPr>
            <w:tcW w:w="1191" w:type="dxa"/>
          </w:tcPr>
          <w:p w:rsidR="00791513" w:rsidRPr="00E95AB6" w:rsidRDefault="00791513" w:rsidP="00E95AB6">
            <w:pPr>
              <w:spacing w:before="120" w:after="120"/>
              <w:jc w:val="center"/>
              <w:rPr>
                <w:sz w:val="26"/>
                <w:szCs w:val="26"/>
              </w:rPr>
            </w:pPr>
            <w:r w:rsidRPr="00E95AB6">
              <w:rPr>
                <w:rStyle w:val="fontstyle01"/>
                <w:b w:val="0"/>
              </w:rPr>
              <w:t>3.000450</w:t>
            </w:r>
          </w:p>
          <w:p w:rsidR="00791513" w:rsidRPr="00E95AB6" w:rsidRDefault="00791513" w:rsidP="00E95AB6">
            <w:pPr>
              <w:spacing w:before="120" w:after="120"/>
              <w:jc w:val="center"/>
              <w:rPr>
                <w:sz w:val="26"/>
                <w:szCs w:val="26"/>
              </w:rPr>
            </w:pPr>
          </w:p>
        </w:tc>
        <w:tc>
          <w:tcPr>
            <w:tcW w:w="4813" w:type="dxa"/>
          </w:tcPr>
          <w:p w:rsidR="00791513" w:rsidRPr="00E95AB6" w:rsidRDefault="00791513" w:rsidP="00E95AB6">
            <w:pPr>
              <w:spacing w:before="120" w:after="120"/>
              <w:jc w:val="both"/>
              <w:rPr>
                <w:rStyle w:val="fontstyle01"/>
                <w:b w:val="0"/>
              </w:rPr>
            </w:pPr>
            <w:r w:rsidRPr="00E95AB6">
              <w:rPr>
                <w:rStyle w:val="fontstyle01"/>
                <w:b w:val="0"/>
              </w:rPr>
              <w:t>Thủ tục Cấp giấy chứng nhận đăng ký cung cấp dịch vụ kiểm định, hiệu chuẩn, thử nghiệm phương tiện đo, chuẩn đo lường</w:t>
            </w:r>
          </w:p>
          <w:p w:rsidR="00791513" w:rsidRPr="00E95AB6" w:rsidRDefault="00791513" w:rsidP="00E95AB6">
            <w:pPr>
              <w:spacing w:before="120" w:after="120"/>
              <w:jc w:val="both"/>
              <w:rPr>
                <w:rStyle w:val="fontstyle01"/>
                <w:b w:val="0"/>
              </w:rPr>
            </w:pPr>
          </w:p>
          <w:p w:rsidR="00791513" w:rsidRPr="00E95AB6" w:rsidRDefault="00791513" w:rsidP="00E95AB6">
            <w:pPr>
              <w:spacing w:before="120" w:after="120"/>
              <w:jc w:val="both"/>
              <w:rPr>
                <w:rStyle w:val="fontstyle01"/>
                <w:b w:val="0"/>
              </w:rPr>
            </w:pPr>
          </w:p>
        </w:tc>
        <w:tc>
          <w:tcPr>
            <w:tcW w:w="2835" w:type="dxa"/>
            <w:vMerge w:val="restart"/>
          </w:tcPr>
          <w:p w:rsidR="00791513" w:rsidRPr="00E95AB6" w:rsidRDefault="00791513" w:rsidP="00E95AB6">
            <w:pPr>
              <w:spacing w:before="120" w:after="120"/>
              <w:jc w:val="both"/>
              <w:rPr>
                <w:sz w:val="26"/>
                <w:szCs w:val="26"/>
              </w:rPr>
            </w:pPr>
            <w:r w:rsidRPr="00E95AB6">
              <w:rPr>
                <w:rStyle w:val="fontstyle01"/>
                <w:b w:val="0"/>
              </w:rPr>
              <w:t xml:space="preserve">Quyết định số 1285/QĐ-UBND ngày 05 tháng 3 năm 2026 của Chủ tịch Ủy ban nhân dân Thành phố về việc công bố danh mục thủ tục hành chính mới ban hành; được sửa đổi, bổ sung và bị bãi bỏ lĩnh vực Tiêu chuẩn đo lường chất lượng thuộc </w:t>
            </w:r>
            <w:r w:rsidRPr="00E95AB6">
              <w:rPr>
                <w:rStyle w:val="fontstyle01"/>
                <w:b w:val="0"/>
              </w:rPr>
              <w:lastRenderedPageBreak/>
              <w:t>phạm vi chức năng quản lý của Sở Khoa học và Công nghệ (</w:t>
            </w:r>
            <w:r w:rsidRPr="00E95AB6">
              <w:rPr>
                <w:rStyle w:val="fontstyle01"/>
                <w:b w:val="0"/>
                <w:i/>
              </w:rPr>
              <w:t>thứ tự</w:t>
            </w:r>
            <w:r w:rsidR="00E95AB6">
              <w:rPr>
                <w:rStyle w:val="fontstyle01"/>
                <w:b w:val="0"/>
                <w:i/>
              </w:rPr>
              <w:t xml:space="preserve"> B.1, B.2, B.</w:t>
            </w:r>
            <w:r w:rsidRPr="00E95AB6">
              <w:rPr>
                <w:rStyle w:val="fontstyle01"/>
                <w:b w:val="0"/>
                <w:i/>
              </w:rPr>
              <w:t>3 Danh mục kèm theo</w:t>
            </w:r>
            <w:r w:rsidRPr="00E95AB6">
              <w:rPr>
                <w:rStyle w:val="fontstyle01"/>
                <w:b w:val="0"/>
              </w:rPr>
              <w:t>).</w:t>
            </w:r>
          </w:p>
        </w:tc>
        <w:tc>
          <w:tcPr>
            <w:tcW w:w="4394" w:type="dxa"/>
            <w:vMerge w:val="restart"/>
          </w:tcPr>
          <w:p w:rsidR="00791513" w:rsidRPr="00E95AB6" w:rsidRDefault="00791513" w:rsidP="00E95AB6">
            <w:pPr>
              <w:spacing w:before="120" w:after="120"/>
              <w:jc w:val="both"/>
              <w:rPr>
                <w:rStyle w:val="fontstyle01"/>
                <w:b w:val="0"/>
              </w:rPr>
            </w:pPr>
            <w:r w:rsidRPr="00E95AB6">
              <w:rPr>
                <w:rStyle w:val="fontstyle01"/>
                <w:b w:val="0"/>
              </w:rPr>
              <w:lastRenderedPageBreak/>
              <w:t xml:space="preserve">- Nghị quyết số 66.18/2026/NQCP ngày 18 tháng 05 năm 2026 về phân quyền, cắt giảm, đơn giản hóa thủ tục hành chính, điều kiện kinh doanh. </w:t>
            </w:r>
          </w:p>
          <w:p w:rsidR="00791513" w:rsidRPr="00E95AB6" w:rsidRDefault="00791513" w:rsidP="00E95AB6">
            <w:pPr>
              <w:spacing w:before="120" w:after="120"/>
              <w:jc w:val="both"/>
              <w:rPr>
                <w:rStyle w:val="fontstyle01"/>
                <w:b w:val="0"/>
              </w:rPr>
            </w:pPr>
            <w:r w:rsidRPr="00E95AB6">
              <w:rPr>
                <w:rStyle w:val="fontstyle01"/>
                <w:b w:val="0"/>
              </w:rPr>
              <w:t xml:space="preserve">- Quyết định số 2669/QĐ-BKHCN ngày 04 tháng 6 năm 2026 của Bộ trưởng Bộ Khoa học và Công nghệ về việc công bố thủ tục hành chính mới ban hành, được sửa đổi, bổ sung và bị bãi bỏ trong lĩnh </w:t>
            </w:r>
            <w:r w:rsidRPr="00E95AB6">
              <w:rPr>
                <w:rStyle w:val="fontstyle01"/>
                <w:b w:val="0"/>
              </w:rPr>
              <w:lastRenderedPageBreak/>
              <w:t>vực tiêu chuẩn đo lường chất lượng thuộc phạm vi chức năng quản lý của Bộ Khoa học và Công nghệ.</w:t>
            </w:r>
          </w:p>
        </w:tc>
      </w:tr>
      <w:tr w:rsidR="00791513" w:rsidRPr="00E95AB6" w:rsidTr="00E95AB6">
        <w:tc>
          <w:tcPr>
            <w:tcW w:w="654" w:type="dxa"/>
          </w:tcPr>
          <w:p w:rsidR="00791513" w:rsidRPr="00E95AB6" w:rsidRDefault="00791513" w:rsidP="00E95AB6">
            <w:pPr>
              <w:spacing w:before="120" w:after="120"/>
              <w:jc w:val="center"/>
              <w:rPr>
                <w:rFonts w:ascii="Times New Roman" w:hAnsi="Times New Roman" w:cs="Times New Roman"/>
                <w:sz w:val="26"/>
                <w:szCs w:val="26"/>
              </w:rPr>
            </w:pPr>
            <w:r w:rsidRPr="00E95AB6">
              <w:rPr>
                <w:rFonts w:ascii="Times New Roman" w:hAnsi="Times New Roman" w:cs="Times New Roman"/>
                <w:sz w:val="26"/>
                <w:szCs w:val="26"/>
              </w:rPr>
              <w:t>2</w:t>
            </w:r>
          </w:p>
        </w:tc>
        <w:tc>
          <w:tcPr>
            <w:tcW w:w="1191" w:type="dxa"/>
          </w:tcPr>
          <w:p w:rsidR="00791513" w:rsidRPr="00E95AB6" w:rsidRDefault="00791513" w:rsidP="00E95AB6">
            <w:pPr>
              <w:spacing w:before="120" w:after="120"/>
              <w:jc w:val="center"/>
              <w:rPr>
                <w:sz w:val="26"/>
                <w:szCs w:val="26"/>
              </w:rPr>
            </w:pPr>
            <w:r w:rsidRPr="00E95AB6">
              <w:rPr>
                <w:rStyle w:val="fontstyle01"/>
                <w:b w:val="0"/>
              </w:rPr>
              <w:t>3.000463</w:t>
            </w:r>
          </w:p>
          <w:p w:rsidR="00791513" w:rsidRPr="00E95AB6" w:rsidRDefault="00791513" w:rsidP="00E95AB6">
            <w:pPr>
              <w:spacing w:before="120" w:after="120"/>
              <w:jc w:val="center"/>
              <w:rPr>
                <w:sz w:val="26"/>
                <w:szCs w:val="26"/>
              </w:rPr>
            </w:pPr>
          </w:p>
        </w:tc>
        <w:tc>
          <w:tcPr>
            <w:tcW w:w="4813" w:type="dxa"/>
          </w:tcPr>
          <w:p w:rsidR="00791513" w:rsidRPr="00E95AB6" w:rsidRDefault="00791513" w:rsidP="00E95AB6">
            <w:pPr>
              <w:spacing w:before="120" w:after="120"/>
              <w:jc w:val="both"/>
              <w:rPr>
                <w:rStyle w:val="fontstyle01"/>
                <w:b w:val="0"/>
              </w:rPr>
            </w:pPr>
            <w:r w:rsidRPr="00E95AB6">
              <w:rPr>
                <w:rStyle w:val="fontstyle01"/>
                <w:b w:val="0"/>
              </w:rPr>
              <w:t>Thủ tục Cấp lại giấy chứng nhận đăng ký cung cấp dịch vụ kiểm định, hiệu chuẩn, thử nghiệm phương tiện đo, chuẩn đo lường</w:t>
            </w:r>
          </w:p>
        </w:tc>
        <w:tc>
          <w:tcPr>
            <w:tcW w:w="2835" w:type="dxa"/>
            <w:vMerge/>
          </w:tcPr>
          <w:p w:rsidR="00791513" w:rsidRPr="00E95AB6" w:rsidRDefault="00791513" w:rsidP="00E95AB6">
            <w:pPr>
              <w:spacing w:before="120" w:after="120"/>
              <w:jc w:val="both"/>
              <w:rPr>
                <w:sz w:val="26"/>
                <w:szCs w:val="26"/>
              </w:rPr>
            </w:pPr>
          </w:p>
        </w:tc>
        <w:tc>
          <w:tcPr>
            <w:tcW w:w="4394" w:type="dxa"/>
            <w:vMerge/>
          </w:tcPr>
          <w:p w:rsidR="00791513" w:rsidRPr="00E95AB6" w:rsidRDefault="00791513" w:rsidP="00E95AB6">
            <w:pPr>
              <w:spacing w:before="120" w:after="120"/>
              <w:ind w:firstLine="256"/>
              <w:jc w:val="both"/>
              <w:rPr>
                <w:rStyle w:val="fontstyle01"/>
                <w:b w:val="0"/>
              </w:rPr>
            </w:pPr>
          </w:p>
        </w:tc>
      </w:tr>
      <w:tr w:rsidR="00791513" w:rsidRPr="00E95AB6" w:rsidTr="00E95AB6">
        <w:tc>
          <w:tcPr>
            <w:tcW w:w="654" w:type="dxa"/>
          </w:tcPr>
          <w:p w:rsidR="00791513" w:rsidRPr="00E95AB6" w:rsidRDefault="00791513" w:rsidP="00E95AB6">
            <w:pPr>
              <w:spacing w:before="120" w:after="120"/>
              <w:jc w:val="center"/>
              <w:rPr>
                <w:rFonts w:ascii="Times New Roman" w:hAnsi="Times New Roman" w:cs="Times New Roman"/>
                <w:sz w:val="26"/>
                <w:szCs w:val="26"/>
              </w:rPr>
            </w:pPr>
            <w:r w:rsidRPr="00E95AB6">
              <w:rPr>
                <w:rFonts w:ascii="Times New Roman" w:hAnsi="Times New Roman" w:cs="Times New Roman"/>
                <w:sz w:val="26"/>
                <w:szCs w:val="26"/>
              </w:rPr>
              <w:lastRenderedPageBreak/>
              <w:t>3</w:t>
            </w:r>
          </w:p>
        </w:tc>
        <w:tc>
          <w:tcPr>
            <w:tcW w:w="1191" w:type="dxa"/>
          </w:tcPr>
          <w:p w:rsidR="00791513" w:rsidRPr="00E95AB6" w:rsidRDefault="00791513" w:rsidP="00E95AB6">
            <w:pPr>
              <w:spacing w:before="120" w:after="120"/>
              <w:jc w:val="center"/>
              <w:rPr>
                <w:sz w:val="26"/>
                <w:szCs w:val="26"/>
              </w:rPr>
            </w:pPr>
            <w:r w:rsidRPr="00E95AB6">
              <w:rPr>
                <w:rStyle w:val="fontstyle01"/>
                <w:b w:val="0"/>
              </w:rPr>
              <w:t>3.000452</w:t>
            </w:r>
          </w:p>
          <w:p w:rsidR="00791513" w:rsidRPr="00E95AB6" w:rsidRDefault="00791513" w:rsidP="00E95AB6">
            <w:pPr>
              <w:spacing w:before="120" w:after="120"/>
              <w:jc w:val="center"/>
              <w:rPr>
                <w:sz w:val="26"/>
                <w:szCs w:val="26"/>
              </w:rPr>
            </w:pPr>
          </w:p>
        </w:tc>
        <w:tc>
          <w:tcPr>
            <w:tcW w:w="4813" w:type="dxa"/>
          </w:tcPr>
          <w:p w:rsidR="00791513" w:rsidRPr="00E95AB6" w:rsidRDefault="00791513" w:rsidP="00E95AB6">
            <w:pPr>
              <w:spacing w:before="120" w:after="120"/>
              <w:jc w:val="both"/>
              <w:rPr>
                <w:rStyle w:val="fontstyle01"/>
                <w:b w:val="0"/>
              </w:rPr>
            </w:pPr>
            <w:r w:rsidRPr="00E95AB6">
              <w:rPr>
                <w:rStyle w:val="fontstyle01"/>
                <w:b w:val="0"/>
              </w:rPr>
              <w:t>Thủ tục Chấm dứt hiệu lực của giấy chứng nhận đăng ký khi nhận được đề nghị chấm dứt của tổ chức cung cấp dịch vụ kiểm định, hiệu chuẩn, thử nghiệm</w:t>
            </w:r>
          </w:p>
        </w:tc>
        <w:tc>
          <w:tcPr>
            <w:tcW w:w="2835" w:type="dxa"/>
            <w:vMerge/>
          </w:tcPr>
          <w:p w:rsidR="00791513" w:rsidRPr="00E95AB6" w:rsidRDefault="00791513" w:rsidP="00E95AB6">
            <w:pPr>
              <w:spacing w:before="120" w:after="120"/>
              <w:jc w:val="both"/>
              <w:rPr>
                <w:sz w:val="26"/>
                <w:szCs w:val="26"/>
              </w:rPr>
            </w:pPr>
          </w:p>
        </w:tc>
        <w:tc>
          <w:tcPr>
            <w:tcW w:w="4394" w:type="dxa"/>
            <w:vMerge/>
          </w:tcPr>
          <w:p w:rsidR="00791513" w:rsidRPr="00E95AB6" w:rsidRDefault="00791513" w:rsidP="00E95AB6">
            <w:pPr>
              <w:spacing w:before="120" w:after="120"/>
              <w:ind w:firstLine="256"/>
              <w:jc w:val="both"/>
              <w:rPr>
                <w:rStyle w:val="fontstyle01"/>
                <w:b w:val="0"/>
              </w:rPr>
            </w:pPr>
          </w:p>
        </w:tc>
      </w:tr>
      <w:tr w:rsidR="00C52404" w:rsidRPr="00E95AB6" w:rsidTr="00E95AB6">
        <w:tc>
          <w:tcPr>
            <w:tcW w:w="654" w:type="dxa"/>
          </w:tcPr>
          <w:p w:rsidR="00C52404" w:rsidRPr="00E95AB6" w:rsidRDefault="00C52404" w:rsidP="00E95AB6">
            <w:pPr>
              <w:spacing w:before="120" w:after="120"/>
              <w:jc w:val="center"/>
              <w:rPr>
                <w:rFonts w:ascii="Times New Roman" w:hAnsi="Times New Roman" w:cs="Times New Roman"/>
                <w:sz w:val="26"/>
                <w:szCs w:val="26"/>
              </w:rPr>
            </w:pPr>
            <w:r w:rsidRPr="00E95AB6">
              <w:rPr>
                <w:rFonts w:ascii="Times New Roman" w:hAnsi="Times New Roman" w:cs="Times New Roman"/>
                <w:sz w:val="26"/>
                <w:szCs w:val="26"/>
              </w:rPr>
              <w:lastRenderedPageBreak/>
              <w:t>4</w:t>
            </w:r>
          </w:p>
        </w:tc>
        <w:tc>
          <w:tcPr>
            <w:tcW w:w="1191" w:type="dxa"/>
          </w:tcPr>
          <w:p w:rsidR="00C52404" w:rsidRPr="00E95AB6" w:rsidRDefault="00C52404" w:rsidP="00E95AB6">
            <w:pPr>
              <w:widowControl w:val="0"/>
              <w:spacing w:before="120" w:after="120"/>
              <w:jc w:val="center"/>
              <w:rPr>
                <w:rFonts w:ascii="Times New Roman" w:hAnsi="Times New Roman" w:cs="Times New Roman"/>
                <w:sz w:val="26"/>
                <w:szCs w:val="26"/>
              </w:rPr>
            </w:pPr>
            <w:r w:rsidRPr="00E95AB6">
              <w:rPr>
                <w:rFonts w:ascii="Times New Roman" w:hAnsi="Times New Roman" w:cs="Times New Roman"/>
                <w:sz w:val="26"/>
                <w:szCs w:val="26"/>
              </w:rPr>
              <w:t>3.000475</w:t>
            </w:r>
          </w:p>
        </w:tc>
        <w:tc>
          <w:tcPr>
            <w:tcW w:w="4813" w:type="dxa"/>
          </w:tcPr>
          <w:p w:rsidR="00C52404" w:rsidRPr="00E95AB6" w:rsidRDefault="00C52404" w:rsidP="00E95AB6">
            <w:pPr>
              <w:widowControl w:val="0"/>
              <w:spacing w:before="120" w:after="120"/>
              <w:jc w:val="both"/>
              <w:rPr>
                <w:rFonts w:ascii="Times New Roman" w:hAnsi="Times New Roman" w:cs="Times New Roman"/>
                <w:sz w:val="26"/>
                <w:szCs w:val="26"/>
              </w:rPr>
            </w:pPr>
            <w:r w:rsidRPr="00E95AB6">
              <w:rPr>
                <w:rFonts w:ascii="Times New Roman" w:hAnsi="Times New Roman" w:cs="Times New Roman"/>
                <w:sz w:val="26"/>
                <w:szCs w:val="26"/>
              </w:rPr>
              <w:t>Thủ tụ</w:t>
            </w:r>
            <w:r w:rsidR="00C0125D" w:rsidRPr="00E95AB6">
              <w:rPr>
                <w:rFonts w:ascii="Times New Roman" w:hAnsi="Times New Roman" w:cs="Times New Roman"/>
                <w:sz w:val="26"/>
                <w:szCs w:val="26"/>
              </w:rPr>
              <w:t>c C</w:t>
            </w:r>
            <w:r w:rsidRPr="00E95AB6">
              <w:rPr>
                <w:rFonts w:ascii="Times New Roman" w:hAnsi="Times New Roman" w:cs="Times New Roman"/>
                <w:sz w:val="26"/>
                <w:szCs w:val="26"/>
              </w:rPr>
              <w:t>ấp Giấy xác nhận đủ điều kiện tư vấn Hệ thống quản lý chất lượng theo Tiêu chuẩn quốc gia TCVN ISO 9001 đối với cơ quan, tổ chức thuộc hệ thống hành chính nhà nước cho tổ chức tư vấn</w:t>
            </w:r>
          </w:p>
        </w:tc>
        <w:tc>
          <w:tcPr>
            <w:tcW w:w="2835" w:type="dxa"/>
            <w:vMerge w:val="restart"/>
          </w:tcPr>
          <w:p w:rsidR="00C52404" w:rsidRPr="00E95AB6" w:rsidRDefault="00C52404" w:rsidP="00E95AB6">
            <w:pPr>
              <w:pStyle w:val="ListParagraph"/>
              <w:tabs>
                <w:tab w:val="left" w:pos="176"/>
              </w:tabs>
              <w:spacing w:before="120" w:after="120"/>
              <w:ind w:left="0"/>
              <w:contextualSpacing w:val="0"/>
              <w:jc w:val="both"/>
              <w:rPr>
                <w:rFonts w:ascii="Times New Roman" w:hAnsi="Times New Roman" w:cs="Times New Roman"/>
                <w:b/>
                <w:sz w:val="26"/>
                <w:szCs w:val="26"/>
              </w:rPr>
            </w:pPr>
            <w:r w:rsidRPr="00E95AB6">
              <w:rPr>
                <w:rFonts w:ascii="Times New Roman" w:hAnsi="Times New Roman" w:cs="Times New Roman"/>
                <w:sz w:val="26"/>
                <w:szCs w:val="26"/>
              </w:rPr>
              <w:t>Quyết định số 3444/QĐ-UBND ngày 30 tháng 6 năm 2025 của Chủ tịch Ủy ban nhân dân Thành phố về việc công bố danh mục thủ tục hành chính thuộc lĩnh vực Tiêu chuẩn Đo lường Chất lượng thuộc phạm vi chức năng quản lý của Sở Khoa học và Công nghệ (</w:t>
            </w:r>
            <w:r w:rsidRPr="00E95AB6">
              <w:rPr>
                <w:rFonts w:ascii="Times New Roman" w:hAnsi="Times New Roman" w:cs="Times New Roman"/>
                <w:i/>
                <w:sz w:val="26"/>
                <w:szCs w:val="26"/>
              </w:rPr>
              <w:t xml:space="preserve">thứ tự </w:t>
            </w:r>
            <w:r w:rsidR="00E95AB6">
              <w:rPr>
                <w:rFonts w:ascii="Times New Roman" w:hAnsi="Times New Roman" w:cs="Times New Roman"/>
                <w:i/>
                <w:sz w:val="26"/>
                <w:szCs w:val="26"/>
              </w:rPr>
              <w:t xml:space="preserve">8, </w:t>
            </w:r>
            <w:r w:rsidRPr="00E95AB6">
              <w:rPr>
                <w:rFonts w:ascii="Times New Roman" w:hAnsi="Times New Roman" w:cs="Times New Roman"/>
                <w:i/>
                <w:sz w:val="26"/>
                <w:szCs w:val="26"/>
              </w:rPr>
              <w:t>9, 10, 11, 12, 13, 14, 15, 16, 17, 18, 19, 20 tại Danh mục kèm theo</w:t>
            </w:r>
            <w:r w:rsidRPr="00E95AB6">
              <w:rPr>
                <w:rFonts w:ascii="Times New Roman" w:hAnsi="Times New Roman" w:cs="Times New Roman"/>
                <w:sz w:val="26"/>
                <w:szCs w:val="26"/>
              </w:rPr>
              <w:t>)</w:t>
            </w:r>
            <w:r w:rsidR="00E95AB6">
              <w:rPr>
                <w:rFonts w:ascii="Times New Roman" w:hAnsi="Times New Roman" w:cs="Times New Roman"/>
                <w:sz w:val="26"/>
                <w:szCs w:val="26"/>
              </w:rPr>
              <w:t>.</w:t>
            </w:r>
          </w:p>
        </w:tc>
        <w:tc>
          <w:tcPr>
            <w:tcW w:w="4394" w:type="dxa"/>
            <w:vMerge w:val="restart"/>
          </w:tcPr>
          <w:p w:rsidR="00C52404" w:rsidRPr="00E95AB6" w:rsidRDefault="00C52404" w:rsidP="00E95AB6">
            <w:pPr>
              <w:spacing w:before="120" w:after="120"/>
              <w:jc w:val="both"/>
              <w:rPr>
                <w:rStyle w:val="fontstyle01"/>
                <w:b w:val="0"/>
              </w:rPr>
            </w:pPr>
            <w:r w:rsidRPr="00E95AB6">
              <w:rPr>
                <w:rStyle w:val="fontstyle01"/>
                <w:b w:val="0"/>
              </w:rPr>
              <w:t>- Thông tư số 22/2026/TT-BKHCN ngày 20 tháng 5 năm 2026 của Bộ trưởng Bộ Khoa học và Công nghệ ban hành Thông tư sửa đổi, bổ sung một số thông tư trong lĩnh vực tiêu chuẩn đo lường chất lượng để thực hiện cắt giảm, đơn giản hóa thủ tục hành chính và phù hợp với pháp luật về đầu tư kinh doanh;</w:t>
            </w:r>
          </w:p>
          <w:p w:rsidR="00C52404" w:rsidRPr="00E95AB6" w:rsidRDefault="00C52404" w:rsidP="00E95AB6">
            <w:pPr>
              <w:spacing w:before="120" w:after="120"/>
              <w:jc w:val="both"/>
              <w:rPr>
                <w:rStyle w:val="fontstyle01"/>
                <w:b w:val="0"/>
              </w:rPr>
            </w:pPr>
            <w:r w:rsidRPr="00E95AB6">
              <w:rPr>
                <w:rStyle w:val="fontstyle01"/>
                <w:b w:val="0"/>
              </w:rPr>
              <w:t xml:space="preserve">- Quyết định số 2669/QĐ-BKHCN ngày 04 tháng 6 năm 2026 </w:t>
            </w:r>
            <w:r w:rsidR="00E95AB6" w:rsidRPr="00E95AB6">
              <w:rPr>
                <w:rStyle w:val="fontstyle01"/>
                <w:b w:val="0"/>
              </w:rPr>
              <w:t xml:space="preserve">của Bộ trưởng Bộ Khoa học và Công nghệ </w:t>
            </w:r>
            <w:r w:rsidRPr="00E95AB6">
              <w:rPr>
                <w:rStyle w:val="fontstyle01"/>
                <w:b w:val="0"/>
              </w:rPr>
              <w:t>về việc công bố thủ tục hành chính mới ban hành được sửa đổi, bổ sung và bị bãi bỏ trong lĩnh vực tiêu chuẩn đo lường chất lượng thuộc phạm vi chức năng quản lý của Bộ Khoa học và Công nghệ.</w:t>
            </w:r>
          </w:p>
        </w:tc>
      </w:tr>
      <w:tr w:rsidR="00C52404" w:rsidRPr="00E95AB6" w:rsidTr="00E95AB6">
        <w:tc>
          <w:tcPr>
            <w:tcW w:w="654" w:type="dxa"/>
          </w:tcPr>
          <w:p w:rsidR="00C52404" w:rsidRPr="00E95AB6" w:rsidRDefault="00C52404" w:rsidP="00E95AB6">
            <w:pPr>
              <w:spacing w:before="120" w:after="120"/>
              <w:jc w:val="center"/>
              <w:rPr>
                <w:rFonts w:ascii="Times New Roman" w:hAnsi="Times New Roman" w:cs="Times New Roman"/>
                <w:sz w:val="26"/>
                <w:szCs w:val="26"/>
              </w:rPr>
            </w:pPr>
            <w:r w:rsidRPr="00E95AB6">
              <w:rPr>
                <w:rFonts w:ascii="Times New Roman" w:hAnsi="Times New Roman" w:cs="Times New Roman"/>
                <w:sz w:val="26"/>
                <w:szCs w:val="26"/>
              </w:rPr>
              <w:t>5</w:t>
            </w:r>
          </w:p>
        </w:tc>
        <w:tc>
          <w:tcPr>
            <w:tcW w:w="1191" w:type="dxa"/>
          </w:tcPr>
          <w:p w:rsidR="00C52404" w:rsidRPr="00E95AB6" w:rsidRDefault="00C52404" w:rsidP="00E95AB6">
            <w:pPr>
              <w:widowControl w:val="0"/>
              <w:spacing w:before="120" w:after="120"/>
              <w:jc w:val="center"/>
              <w:rPr>
                <w:rFonts w:ascii="Times New Roman" w:hAnsi="Times New Roman" w:cs="Times New Roman"/>
                <w:color w:val="000000" w:themeColor="text1"/>
                <w:sz w:val="26"/>
                <w:szCs w:val="26"/>
              </w:rPr>
            </w:pPr>
            <w:r w:rsidRPr="00E95AB6">
              <w:rPr>
                <w:rFonts w:ascii="Times New Roman" w:hAnsi="Times New Roman" w:cs="Times New Roman"/>
                <w:sz w:val="26"/>
                <w:szCs w:val="26"/>
              </w:rPr>
              <w:t>3.000476</w:t>
            </w:r>
          </w:p>
        </w:tc>
        <w:tc>
          <w:tcPr>
            <w:tcW w:w="4813" w:type="dxa"/>
          </w:tcPr>
          <w:p w:rsidR="00C52404" w:rsidRPr="00E95AB6" w:rsidRDefault="00C52404" w:rsidP="00E95AB6">
            <w:pPr>
              <w:widowControl w:val="0"/>
              <w:spacing w:before="120" w:after="120"/>
              <w:jc w:val="both"/>
              <w:rPr>
                <w:rFonts w:ascii="Times New Roman" w:hAnsi="Times New Roman" w:cs="Times New Roman"/>
                <w:color w:val="000000" w:themeColor="text1"/>
                <w:sz w:val="26"/>
                <w:szCs w:val="26"/>
                <w:lang w:val="nl-NL"/>
              </w:rPr>
            </w:pPr>
            <w:r w:rsidRPr="00E95AB6">
              <w:rPr>
                <w:rFonts w:ascii="Times New Roman" w:hAnsi="Times New Roman" w:cs="Times New Roman"/>
                <w:sz w:val="26"/>
                <w:szCs w:val="26"/>
              </w:rPr>
              <w:t>Thủ tụ</w:t>
            </w:r>
            <w:r w:rsidR="00C0125D" w:rsidRPr="00E95AB6">
              <w:rPr>
                <w:rFonts w:ascii="Times New Roman" w:hAnsi="Times New Roman" w:cs="Times New Roman"/>
                <w:sz w:val="26"/>
                <w:szCs w:val="26"/>
              </w:rPr>
              <w:t>c C</w:t>
            </w:r>
            <w:r w:rsidRPr="00E95AB6">
              <w:rPr>
                <w:rFonts w:ascii="Times New Roman" w:hAnsi="Times New Roman" w:cs="Times New Roman"/>
                <w:sz w:val="26"/>
                <w:szCs w:val="26"/>
              </w:rPr>
              <w:t>ấp lại Giấy xác nhận đủ điều kiện tư vấn Hệ thống quản lý chất lượng theo Tiêu chuẩn quốc gia TCVN ISO 9001 đối với cơ quan, tổ chức thuộc hệ thống hành chính nhà nước cho tổ chức tư vấn</w:t>
            </w:r>
          </w:p>
        </w:tc>
        <w:tc>
          <w:tcPr>
            <w:tcW w:w="2835" w:type="dxa"/>
            <w:vMerge/>
          </w:tcPr>
          <w:p w:rsidR="00C52404" w:rsidRPr="00E95AB6" w:rsidRDefault="00C52404" w:rsidP="00E95AB6">
            <w:pPr>
              <w:pStyle w:val="ListParagraph"/>
              <w:tabs>
                <w:tab w:val="left" w:pos="176"/>
              </w:tabs>
              <w:spacing w:before="120" w:after="120"/>
              <w:ind w:left="0"/>
              <w:jc w:val="both"/>
              <w:rPr>
                <w:rFonts w:ascii="Times New Roman" w:hAnsi="Times New Roman" w:cs="Times New Roman"/>
                <w:b/>
                <w:sz w:val="26"/>
                <w:szCs w:val="26"/>
              </w:rPr>
            </w:pPr>
          </w:p>
        </w:tc>
        <w:tc>
          <w:tcPr>
            <w:tcW w:w="4394" w:type="dxa"/>
            <w:vMerge/>
          </w:tcPr>
          <w:p w:rsidR="00C52404" w:rsidRPr="00E95AB6" w:rsidRDefault="00C52404" w:rsidP="00E95AB6">
            <w:pPr>
              <w:spacing w:before="120" w:after="120"/>
              <w:jc w:val="both"/>
              <w:rPr>
                <w:rFonts w:ascii="Times New Roman" w:hAnsi="Times New Roman" w:cs="Times New Roman"/>
                <w:sz w:val="26"/>
                <w:szCs w:val="26"/>
              </w:rPr>
            </w:pPr>
          </w:p>
        </w:tc>
      </w:tr>
      <w:tr w:rsidR="00C52404" w:rsidRPr="00E95AB6" w:rsidTr="00E95AB6">
        <w:trPr>
          <w:trHeight w:val="1529"/>
        </w:trPr>
        <w:tc>
          <w:tcPr>
            <w:tcW w:w="654" w:type="dxa"/>
          </w:tcPr>
          <w:p w:rsidR="00C52404" w:rsidRPr="00E95AB6" w:rsidRDefault="00C52404" w:rsidP="00E95AB6">
            <w:pPr>
              <w:spacing w:before="120" w:after="120"/>
              <w:jc w:val="center"/>
              <w:rPr>
                <w:rFonts w:ascii="Times New Roman" w:hAnsi="Times New Roman" w:cs="Times New Roman"/>
                <w:sz w:val="26"/>
                <w:szCs w:val="26"/>
              </w:rPr>
            </w:pPr>
            <w:r w:rsidRPr="00E95AB6">
              <w:rPr>
                <w:rFonts w:ascii="Times New Roman" w:hAnsi="Times New Roman" w:cs="Times New Roman"/>
                <w:sz w:val="26"/>
                <w:szCs w:val="26"/>
              </w:rPr>
              <w:t>6</w:t>
            </w:r>
          </w:p>
        </w:tc>
        <w:tc>
          <w:tcPr>
            <w:tcW w:w="1191" w:type="dxa"/>
          </w:tcPr>
          <w:p w:rsidR="00C52404" w:rsidRPr="00E95AB6" w:rsidRDefault="00C52404" w:rsidP="00E95AB6">
            <w:pPr>
              <w:widowControl w:val="0"/>
              <w:spacing w:before="120" w:after="120"/>
              <w:jc w:val="center"/>
              <w:rPr>
                <w:rFonts w:ascii="Times New Roman" w:hAnsi="Times New Roman" w:cs="Times New Roman"/>
                <w:color w:val="000000" w:themeColor="text1"/>
                <w:sz w:val="26"/>
                <w:szCs w:val="26"/>
              </w:rPr>
            </w:pPr>
            <w:r w:rsidRPr="00E95AB6">
              <w:rPr>
                <w:rFonts w:ascii="Times New Roman" w:hAnsi="Times New Roman" w:cs="Times New Roman"/>
                <w:sz w:val="26"/>
                <w:szCs w:val="26"/>
              </w:rPr>
              <w:t>3.000477</w:t>
            </w:r>
          </w:p>
        </w:tc>
        <w:tc>
          <w:tcPr>
            <w:tcW w:w="4813" w:type="dxa"/>
          </w:tcPr>
          <w:p w:rsidR="00C52404" w:rsidRPr="00E95AB6" w:rsidRDefault="00C52404" w:rsidP="00E95AB6">
            <w:pPr>
              <w:widowControl w:val="0"/>
              <w:spacing w:before="120" w:after="120"/>
              <w:jc w:val="both"/>
              <w:rPr>
                <w:rFonts w:ascii="Times New Roman" w:hAnsi="Times New Roman" w:cs="Times New Roman"/>
                <w:color w:val="000000" w:themeColor="text1"/>
                <w:sz w:val="26"/>
                <w:szCs w:val="26"/>
              </w:rPr>
            </w:pPr>
            <w:r w:rsidRPr="00E95AB6">
              <w:rPr>
                <w:rFonts w:ascii="Times New Roman" w:hAnsi="Times New Roman" w:cs="Times New Roman"/>
                <w:sz w:val="26"/>
                <w:szCs w:val="26"/>
              </w:rPr>
              <w:t xml:space="preserve">Thủ tục </w:t>
            </w:r>
            <w:r w:rsidR="00C0125D" w:rsidRPr="00E95AB6">
              <w:rPr>
                <w:rFonts w:ascii="Times New Roman" w:hAnsi="Times New Roman" w:cs="Times New Roman"/>
                <w:sz w:val="26"/>
                <w:szCs w:val="26"/>
              </w:rPr>
              <w:t>C</w:t>
            </w:r>
            <w:r w:rsidRPr="00E95AB6">
              <w:rPr>
                <w:rFonts w:ascii="Times New Roman" w:hAnsi="Times New Roman" w:cs="Times New Roman"/>
                <w:sz w:val="26"/>
                <w:szCs w:val="26"/>
              </w:rPr>
              <w:t>ấp Giấy xác nhận đủ điều kiện tư vấn Hệ thống quản lý chất lượng theo Tiêu chuẩn quốc gia TCVN ISO 9001 đối với cơ quan, tổ chức thuộc hệ thống hành chính nhà nước cho chuyên gia tư vấn độc lập</w:t>
            </w:r>
          </w:p>
        </w:tc>
        <w:tc>
          <w:tcPr>
            <w:tcW w:w="2835" w:type="dxa"/>
            <w:vMerge/>
          </w:tcPr>
          <w:p w:rsidR="00C52404" w:rsidRPr="00E95AB6" w:rsidRDefault="00C52404" w:rsidP="00E95AB6">
            <w:pPr>
              <w:pStyle w:val="ListParagraph"/>
              <w:tabs>
                <w:tab w:val="left" w:pos="176"/>
              </w:tabs>
              <w:spacing w:before="120" w:after="120"/>
              <w:ind w:left="0"/>
              <w:jc w:val="both"/>
              <w:rPr>
                <w:rFonts w:ascii="Times New Roman" w:hAnsi="Times New Roman" w:cs="Times New Roman"/>
                <w:b/>
                <w:sz w:val="26"/>
                <w:szCs w:val="26"/>
              </w:rPr>
            </w:pPr>
          </w:p>
        </w:tc>
        <w:tc>
          <w:tcPr>
            <w:tcW w:w="4394" w:type="dxa"/>
            <w:vMerge/>
          </w:tcPr>
          <w:p w:rsidR="00C52404" w:rsidRPr="00E95AB6" w:rsidRDefault="00C52404" w:rsidP="00E95AB6">
            <w:pPr>
              <w:spacing w:before="120" w:after="120"/>
              <w:jc w:val="both"/>
              <w:rPr>
                <w:rFonts w:ascii="Times New Roman" w:hAnsi="Times New Roman" w:cs="Times New Roman"/>
                <w:sz w:val="26"/>
                <w:szCs w:val="26"/>
              </w:rPr>
            </w:pPr>
          </w:p>
        </w:tc>
      </w:tr>
      <w:tr w:rsidR="00C52404" w:rsidRPr="00E95AB6" w:rsidTr="00E95AB6">
        <w:tc>
          <w:tcPr>
            <w:tcW w:w="654" w:type="dxa"/>
          </w:tcPr>
          <w:p w:rsidR="00C52404" w:rsidRPr="00E95AB6" w:rsidRDefault="00C52404" w:rsidP="00E95AB6">
            <w:pPr>
              <w:spacing w:before="120" w:after="120"/>
              <w:jc w:val="center"/>
              <w:rPr>
                <w:rFonts w:ascii="Times New Roman" w:hAnsi="Times New Roman" w:cs="Times New Roman"/>
                <w:sz w:val="26"/>
                <w:szCs w:val="26"/>
              </w:rPr>
            </w:pPr>
            <w:r w:rsidRPr="00E95AB6">
              <w:rPr>
                <w:rFonts w:ascii="Times New Roman" w:hAnsi="Times New Roman" w:cs="Times New Roman"/>
                <w:sz w:val="26"/>
                <w:szCs w:val="26"/>
              </w:rPr>
              <w:t>7</w:t>
            </w:r>
          </w:p>
        </w:tc>
        <w:tc>
          <w:tcPr>
            <w:tcW w:w="1191" w:type="dxa"/>
          </w:tcPr>
          <w:p w:rsidR="00C52404" w:rsidRPr="00E95AB6" w:rsidRDefault="00C52404" w:rsidP="00E95AB6">
            <w:pPr>
              <w:widowControl w:val="0"/>
              <w:spacing w:before="120" w:after="120"/>
              <w:jc w:val="center"/>
              <w:rPr>
                <w:rFonts w:ascii="Times New Roman" w:hAnsi="Times New Roman" w:cs="Times New Roman"/>
                <w:color w:val="000000" w:themeColor="text1"/>
                <w:sz w:val="26"/>
                <w:szCs w:val="26"/>
              </w:rPr>
            </w:pPr>
            <w:r w:rsidRPr="00E95AB6">
              <w:rPr>
                <w:rFonts w:ascii="Times New Roman" w:hAnsi="Times New Roman" w:cs="Times New Roman"/>
                <w:sz w:val="26"/>
                <w:szCs w:val="26"/>
              </w:rPr>
              <w:t>3.000478</w:t>
            </w:r>
          </w:p>
        </w:tc>
        <w:tc>
          <w:tcPr>
            <w:tcW w:w="4813" w:type="dxa"/>
          </w:tcPr>
          <w:p w:rsidR="00C52404" w:rsidRPr="00E95AB6" w:rsidRDefault="00C52404" w:rsidP="00E95AB6">
            <w:pPr>
              <w:widowControl w:val="0"/>
              <w:spacing w:before="120" w:after="120"/>
              <w:jc w:val="both"/>
              <w:rPr>
                <w:rFonts w:ascii="Times New Roman" w:hAnsi="Times New Roman" w:cs="Times New Roman"/>
                <w:color w:val="000000" w:themeColor="text1"/>
                <w:sz w:val="26"/>
                <w:szCs w:val="26"/>
              </w:rPr>
            </w:pPr>
            <w:r w:rsidRPr="00E95AB6">
              <w:rPr>
                <w:rFonts w:ascii="Times New Roman" w:hAnsi="Times New Roman" w:cs="Times New Roman"/>
                <w:sz w:val="26"/>
                <w:szCs w:val="26"/>
              </w:rPr>
              <w:t xml:space="preserve">Thủ tục cấp lại Giấy xác nhận đủ điều kiện tư vấn Hệ thống quản lý chất lượng theo tiêu chuẩn quốc gia TCVN ISO 9001 đối với cơ quan, tổ chức thuộc hệ thống hành chính nhà </w:t>
            </w:r>
            <w:r w:rsidRPr="00E95AB6">
              <w:rPr>
                <w:rFonts w:ascii="Times New Roman" w:hAnsi="Times New Roman" w:cs="Times New Roman"/>
                <w:sz w:val="26"/>
                <w:szCs w:val="26"/>
              </w:rPr>
              <w:lastRenderedPageBreak/>
              <w:t>nước cho chuyên gia tư vấn độc lập</w:t>
            </w:r>
          </w:p>
        </w:tc>
        <w:tc>
          <w:tcPr>
            <w:tcW w:w="2835" w:type="dxa"/>
            <w:vMerge/>
          </w:tcPr>
          <w:p w:rsidR="00C52404" w:rsidRPr="00E95AB6" w:rsidRDefault="00C52404" w:rsidP="00E95AB6">
            <w:pPr>
              <w:pStyle w:val="ListParagraph"/>
              <w:tabs>
                <w:tab w:val="left" w:pos="176"/>
              </w:tabs>
              <w:spacing w:before="120" w:after="120"/>
              <w:ind w:left="0"/>
              <w:jc w:val="both"/>
              <w:rPr>
                <w:rFonts w:ascii="Times New Roman" w:hAnsi="Times New Roman" w:cs="Times New Roman"/>
                <w:b/>
                <w:sz w:val="26"/>
                <w:szCs w:val="26"/>
              </w:rPr>
            </w:pPr>
          </w:p>
        </w:tc>
        <w:tc>
          <w:tcPr>
            <w:tcW w:w="4394" w:type="dxa"/>
            <w:vMerge/>
          </w:tcPr>
          <w:p w:rsidR="00C52404" w:rsidRPr="00E95AB6" w:rsidRDefault="00C52404" w:rsidP="00E95AB6">
            <w:pPr>
              <w:spacing w:before="120" w:after="120"/>
              <w:jc w:val="both"/>
              <w:rPr>
                <w:rFonts w:ascii="Times New Roman" w:hAnsi="Times New Roman" w:cs="Times New Roman"/>
                <w:sz w:val="26"/>
                <w:szCs w:val="26"/>
              </w:rPr>
            </w:pPr>
          </w:p>
        </w:tc>
      </w:tr>
      <w:tr w:rsidR="00C52404" w:rsidRPr="00E95AB6" w:rsidTr="00E95AB6">
        <w:tc>
          <w:tcPr>
            <w:tcW w:w="654" w:type="dxa"/>
          </w:tcPr>
          <w:p w:rsidR="00C52404" w:rsidRPr="00E95AB6" w:rsidRDefault="00C52404" w:rsidP="00E95AB6">
            <w:pPr>
              <w:spacing w:before="120" w:after="120"/>
              <w:jc w:val="center"/>
              <w:rPr>
                <w:rFonts w:ascii="Times New Roman" w:hAnsi="Times New Roman" w:cs="Times New Roman"/>
                <w:sz w:val="26"/>
                <w:szCs w:val="26"/>
              </w:rPr>
            </w:pPr>
            <w:r w:rsidRPr="00E95AB6">
              <w:rPr>
                <w:rFonts w:ascii="Times New Roman" w:hAnsi="Times New Roman" w:cs="Times New Roman"/>
                <w:sz w:val="26"/>
                <w:szCs w:val="26"/>
              </w:rPr>
              <w:lastRenderedPageBreak/>
              <w:t>8</w:t>
            </w:r>
          </w:p>
        </w:tc>
        <w:tc>
          <w:tcPr>
            <w:tcW w:w="1191" w:type="dxa"/>
          </w:tcPr>
          <w:p w:rsidR="00C52404" w:rsidRPr="00E95AB6" w:rsidRDefault="00C52404" w:rsidP="00E95AB6">
            <w:pPr>
              <w:widowControl w:val="0"/>
              <w:spacing w:before="120" w:after="120"/>
              <w:jc w:val="center"/>
              <w:rPr>
                <w:rFonts w:ascii="Times New Roman" w:hAnsi="Times New Roman" w:cs="Times New Roman"/>
                <w:color w:val="000000" w:themeColor="text1"/>
                <w:sz w:val="26"/>
                <w:szCs w:val="26"/>
              </w:rPr>
            </w:pPr>
            <w:r w:rsidRPr="00E95AB6">
              <w:rPr>
                <w:rFonts w:ascii="Times New Roman" w:hAnsi="Times New Roman" w:cs="Times New Roman"/>
                <w:sz w:val="26"/>
                <w:szCs w:val="26"/>
              </w:rPr>
              <w:t>3.000479</w:t>
            </w:r>
          </w:p>
        </w:tc>
        <w:tc>
          <w:tcPr>
            <w:tcW w:w="4813" w:type="dxa"/>
          </w:tcPr>
          <w:p w:rsidR="00C52404" w:rsidRPr="00E95AB6" w:rsidRDefault="00C52404" w:rsidP="00E95AB6">
            <w:pPr>
              <w:widowControl w:val="0"/>
              <w:spacing w:before="120" w:after="120"/>
              <w:jc w:val="both"/>
              <w:rPr>
                <w:rFonts w:ascii="Times New Roman" w:hAnsi="Times New Roman" w:cs="Times New Roman"/>
                <w:color w:val="000000" w:themeColor="text1"/>
                <w:sz w:val="26"/>
                <w:szCs w:val="26"/>
              </w:rPr>
            </w:pPr>
            <w:r w:rsidRPr="00E95AB6">
              <w:rPr>
                <w:rFonts w:ascii="Times New Roman" w:hAnsi="Times New Roman" w:cs="Times New Roman"/>
                <w:sz w:val="26"/>
                <w:szCs w:val="26"/>
              </w:rPr>
              <w:t xml:space="preserve">Thủ tục </w:t>
            </w:r>
            <w:r w:rsidR="00C0125D" w:rsidRPr="00E95AB6">
              <w:rPr>
                <w:rFonts w:ascii="Times New Roman" w:hAnsi="Times New Roman" w:cs="Times New Roman"/>
                <w:sz w:val="26"/>
                <w:szCs w:val="26"/>
              </w:rPr>
              <w:t>C</w:t>
            </w:r>
            <w:r w:rsidRPr="00E95AB6">
              <w:rPr>
                <w:rFonts w:ascii="Times New Roman" w:hAnsi="Times New Roman" w:cs="Times New Roman"/>
                <w:sz w:val="26"/>
                <w:szCs w:val="26"/>
              </w:rPr>
              <w:t>ấp Giấy xác nhận đủ điều kiện đánh giá Hệ thống quản lý chất lượng theo tiêu chuẩn quốc gia TCVN ISO 9001 đối với cơ quan, tổ chức thuộc hệ thống hành chính nhà nước cho tổ chức chứng nhận</w:t>
            </w:r>
          </w:p>
        </w:tc>
        <w:tc>
          <w:tcPr>
            <w:tcW w:w="2835" w:type="dxa"/>
            <w:vMerge/>
          </w:tcPr>
          <w:p w:rsidR="00C52404" w:rsidRPr="00E95AB6" w:rsidRDefault="00C52404" w:rsidP="00E95AB6">
            <w:pPr>
              <w:pStyle w:val="ListParagraph"/>
              <w:tabs>
                <w:tab w:val="left" w:pos="176"/>
              </w:tabs>
              <w:spacing w:before="120" w:after="120"/>
              <w:ind w:left="0"/>
              <w:jc w:val="both"/>
              <w:rPr>
                <w:rFonts w:ascii="Times New Roman" w:hAnsi="Times New Roman" w:cs="Times New Roman"/>
                <w:b/>
                <w:sz w:val="26"/>
                <w:szCs w:val="26"/>
              </w:rPr>
            </w:pPr>
          </w:p>
        </w:tc>
        <w:tc>
          <w:tcPr>
            <w:tcW w:w="4394" w:type="dxa"/>
            <w:vMerge/>
          </w:tcPr>
          <w:p w:rsidR="00C52404" w:rsidRPr="00E95AB6" w:rsidRDefault="00C52404" w:rsidP="00E95AB6">
            <w:pPr>
              <w:spacing w:before="120" w:after="120"/>
              <w:jc w:val="both"/>
              <w:rPr>
                <w:rFonts w:ascii="Times New Roman" w:hAnsi="Times New Roman" w:cs="Times New Roman"/>
                <w:sz w:val="26"/>
                <w:szCs w:val="26"/>
              </w:rPr>
            </w:pPr>
          </w:p>
        </w:tc>
      </w:tr>
      <w:tr w:rsidR="00C52404" w:rsidRPr="00E95AB6" w:rsidTr="00E95AB6">
        <w:tc>
          <w:tcPr>
            <w:tcW w:w="654" w:type="dxa"/>
          </w:tcPr>
          <w:p w:rsidR="00C52404" w:rsidRPr="00E95AB6" w:rsidRDefault="00C52404" w:rsidP="00E95AB6">
            <w:pPr>
              <w:spacing w:before="120" w:after="120"/>
              <w:jc w:val="center"/>
              <w:rPr>
                <w:rFonts w:ascii="Times New Roman" w:hAnsi="Times New Roman" w:cs="Times New Roman"/>
                <w:sz w:val="26"/>
                <w:szCs w:val="26"/>
              </w:rPr>
            </w:pPr>
            <w:r w:rsidRPr="00E95AB6">
              <w:rPr>
                <w:rFonts w:ascii="Times New Roman" w:hAnsi="Times New Roman" w:cs="Times New Roman"/>
                <w:sz w:val="26"/>
                <w:szCs w:val="26"/>
              </w:rPr>
              <w:t>9</w:t>
            </w:r>
          </w:p>
        </w:tc>
        <w:tc>
          <w:tcPr>
            <w:tcW w:w="1191" w:type="dxa"/>
          </w:tcPr>
          <w:p w:rsidR="00C52404" w:rsidRPr="00E95AB6" w:rsidRDefault="00C52404" w:rsidP="00E95AB6">
            <w:pPr>
              <w:widowControl w:val="0"/>
              <w:spacing w:before="120" w:after="120"/>
              <w:jc w:val="center"/>
              <w:rPr>
                <w:rFonts w:ascii="Times New Roman" w:hAnsi="Times New Roman" w:cs="Times New Roman"/>
                <w:color w:val="000000" w:themeColor="text1"/>
                <w:sz w:val="26"/>
                <w:szCs w:val="26"/>
              </w:rPr>
            </w:pPr>
            <w:r w:rsidRPr="00E95AB6">
              <w:rPr>
                <w:rFonts w:ascii="Times New Roman" w:hAnsi="Times New Roman" w:cs="Times New Roman"/>
                <w:sz w:val="26"/>
                <w:szCs w:val="26"/>
              </w:rPr>
              <w:t>3.000480</w:t>
            </w:r>
          </w:p>
        </w:tc>
        <w:tc>
          <w:tcPr>
            <w:tcW w:w="4813" w:type="dxa"/>
          </w:tcPr>
          <w:p w:rsidR="00C52404" w:rsidRPr="00E95AB6" w:rsidRDefault="00C52404" w:rsidP="00E95AB6">
            <w:pPr>
              <w:widowControl w:val="0"/>
              <w:spacing w:before="120" w:after="120"/>
              <w:jc w:val="both"/>
              <w:rPr>
                <w:rFonts w:ascii="Times New Roman" w:hAnsi="Times New Roman" w:cs="Times New Roman"/>
                <w:color w:val="000000" w:themeColor="text1"/>
                <w:sz w:val="26"/>
                <w:szCs w:val="26"/>
              </w:rPr>
            </w:pPr>
            <w:r w:rsidRPr="00E95AB6">
              <w:rPr>
                <w:rFonts w:ascii="Times New Roman" w:hAnsi="Times New Roman" w:cs="Times New Roman"/>
                <w:sz w:val="26"/>
                <w:szCs w:val="26"/>
              </w:rPr>
              <w:t xml:space="preserve">Thủ tục </w:t>
            </w:r>
            <w:r w:rsidR="00C0125D" w:rsidRPr="00E95AB6">
              <w:rPr>
                <w:rFonts w:ascii="Times New Roman" w:hAnsi="Times New Roman" w:cs="Times New Roman"/>
                <w:sz w:val="26"/>
                <w:szCs w:val="26"/>
              </w:rPr>
              <w:t>C</w:t>
            </w:r>
            <w:r w:rsidRPr="00E95AB6">
              <w:rPr>
                <w:rFonts w:ascii="Times New Roman" w:hAnsi="Times New Roman" w:cs="Times New Roman"/>
                <w:sz w:val="26"/>
                <w:szCs w:val="26"/>
              </w:rPr>
              <w:t>ấp lại Giấy xác nhận đủ điều kiện đánh giá Hệ thống quản lý chất lượng theo tiêu chuẩn quốc gia TCVN ISO 9001 đối với cơ quan, tổ chức thuộc hệ thống hành chính nhà nước cho tổ chức chứng nhận</w:t>
            </w:r>
          </w:p>
        </w:tc>
        <w:tc>
          <w:tcPr>
            <w:tcW w:w="2835" w:type="dxa"/>
            <w:vMerge/>
          </w:tcPr>
          <w:p w:rsidR="00C52404" w:rsidRPr="00E95AB6" w:rsidRDefault="00C52404" w:rsidP="00E95AB6">
            <w:pPr>
              <w:pStyle w:val="ListParagraph"/>
              <w:tabs>
                <w:tab w:val="left" w:pos="176"/>
              </w:tabs>
              <w:spacing w:before="120" w:after="120"/>
              <w:ind w:left="0"/>
              <w:jc w:val="both"/>
              <w:rPr>
                <w:rFonts w:ascii="Times New Roman" w:hAnsi="Times New Roman" w:cs="Times New Roman"/>
                <w:b/>
                <w:sz w:val="26"/>
                <w:szCs w:val="26"/>
              </w:rPr>
            </w:pPr>
          </w:p>
        </w:tc>
        <w:tc>
          <w:tcPr>
            <w:tcW w:w="4394" w:type="dxa"/>
            <w:vMerge/>
          </w:tcPr>
          <w:p w:rsidR="00C52404" w:rsidRPr="00E95AB6" w:rsidRDefault="00C52404" w:rsidP="00E95AB6">
            <w:pPr>
              <w:spacing w:before="120" w:after="120"/>
              <w:jc w:val="both"/>
              <w:rPr>
                <w:rFonts w:ascii="Times New Roman" w:hAnsi="Times New Roman" w:cs="Times New Roman"/>
                <w:sz w:val="26"/>
                <w:szCs w:val="26"/>
              </w:rPr>
            </w:pPr>
          </w:p>
        </w:tc>
      </w:tr>
      <w:tr w:rsidR="00C52404" w:rsidRPr="00E95AB6" w:rsidTr="00E95AB6">
        <w:tc>
          <w:tcPr>
            <w:tcW w:w="654" w:type="dxa"/>
          </w:tcPr>
          <w:p w:rsidR="00C52404" w:rsidRPr="00E95AB6" w:rsidRDefault="00C52404" w:rsidP="00E95AB6">
            <w:pPr>
              <w:spacing w:before="120" w:after="120"/>
              <w:jc w:val="center"/>
              <w:rPr>
                <w:rFonts w:ascii="Times New Roman" w:hAnsi="Times New Roman" w:cs="Times New Roman"/>
                <w:sz w:val="26"/>
                <w:szCs w:val="26"/>
              </w:rPr>
            </w:pPr>
            <w:r w:rsidRPr="00E95AB6">
              <w:rPr>
                <w:rFonts w:ascii="Times New Roman" w:hAnsi="Times New Roman" w:cs="Times New Roman"/>
                <w:sz w:val="26"/>
                <w:szCs w:val="26"/>
              </w:rPr>
              <w:t>10</w:t>
            </w:r>
          </w:p>
        </w:tc>
        <w:tc>
          <w:tcPr>
            <w:tcW w:w="1191" w:type="dxa"/>
          </w:tcPr>
          <w:p w:rsidR="00C52404" w:rsidRPr="00E95AB6" w:rsidRDefault="00C52404" w:rsidP="00E95AB6">
            <w:pPr>
              <w:widowControl w:val="0"/>
              <w:spacing w:before="120" w:after="120"/>
              <w:jc w:val="center"/>
              <w:rPr>
                <w:rFonts w:ascii="Times New Roman" w:hAnsi="Times New Roman" w:cs="Times New Roman"/>
                <w:color w:val="000000" w:themeColor="text1"/>
                <w:sz w:val="26"/>
                <w:szCs w:val="26"/>
              </w:rPr>
            </w:pPr>
            <w:r w:rsidRPr="00E95AB6">
              <w:rPr>
                <w:rFonts w:ascii="Times New Roman" w:hAnsi="Times New Roman" w:cs="Times New Roman"/>
                <w:sz w:val="26"/>
                <w:szCs w:val="26"/>
              </w:rPr>
              <w:t>3.000481</w:t>
            </w:r>
          </w:p>
        </w:tc>
        <w:tc>
          <w:tcPr>
            <w:tcW w:w="4813" w:type="dxa"/>
          </w:tcPr>
          <w:p w:rsidR="00C52404" w:rsidRPr="00E95AB6" w:rsidRDefault="00C52404" w:rsidP="00E95AB6">
            <w:pPr>
              <w:widowControl w:val="0"/>
              <w:spacing w:before="120" w:after="120"/>
              <w:jc w:val="both"/>
              <w:rPr>
                <w:rFonts w:ascii="Times New Roman" w:hAnsi="Times New Roman" w:cs="Times New Roman"/>
                <w:color w:val="000000" w:themeColor="text1"/>
                <w:sz w:val="26"/>
                <w:szCs w:val="26"/>
              </w:rPr>
            </w:pPr>
            <w:r w:rsidRPr="00E95AB6">
              <w:rPr>
                <w:rFonts w:ascii="Times New Roman" w:hAnsi="Times New Roman" w:cs="Times New Roman"/>
                <w:sz w:val="26"/>
                <w:szCs w:val="26"/>
              </w:rPr>
              <w:t xml:space="preserve">Thủ tục </w:t>
            </w:r>
            <w:r w:rsidR="00C0125D" w:rsidRPr="00E95AB6">
              <w:rPr>
                <w:rFonts w:ascii="Times New Roman" w:hAnsi="Times New Roman" w:cs="Times New Roman"/>
                <w:sz w:val="26"/>
                <w:szCs w:val="26"/>
              </w:rPr>
              <w:t>C</w:t>
            </w:r>
            <w:r w:rsidRPr="00E95AB6">
              <w:rPr>
                <w:rFonts w:ascii="Times New Roman" w:hAnsi="Times New Roman" w:cs="Times New Roman"/>
                <w:sz w:val="26"/>
                <w:szCs w:val="26"/>
              </w:rPr>
              <w:t>ấp lại Giấy xác nhận đủ điều kiện tư vấn, đánh giá Hệ thống quản lý chất lượng theo tiêu chuẩn quốc gia TCVN ISO 9001 đối với cơ quan, tổ chức thuộc hệ thống hành chính nhà nước cho tổ chức tư vấn, chuyên gia tư vấn độc lập, tổ chức chứng nhận và thẻ cho chuyên gia trong trường hợp bị mất, hỏng hoặc thay đổi tên, địa chỉ liên lạc</w:t>
            </w:r>
          </w:p>
        </w:tc>
        <w:tc>
          <w:tcPr>
            <w:tcW w:w="2835" w:type="dxa"/>
            <w:vMerge/>
          </w:tcPr>
          <w:p w:rsidR="00C52404" w:rsidRPr="00E95AB6" w:rsidRDefault="00C52404" w:rsidP="00E95AB6">
            <w:pPr>
              <w:pStyle w:val="ListParagraph"/>
              <w:tabs>
                <w:tab w:val="left" w:pos="176"/>
              </w:tabs>
              <w:spacing w:before="120" w:after="120"/>
              <w:ind w:left="0"/>
              <w:jc w:val="both"/>
              <w:rPr>
                <w:rFonts w:ascii="Times New Roman" w:hAnsi="Times New Roman" w:cs="Times New Roman"/>
                <w:b/>
                <w:sz w:val="26"/>
                <w:szCs w:val="26"/>
              </w:rPr>
            </w:pPr>
          </w:p>
        </w:tc>
        <w:tc>
          <w:tcPr>
            <w:tcW w:w="4394" w:type="dxa"/>
            <w:vMerge/>
          </w:tcPr>
          <w:p w:rsidR="00C52404" w:rsidRPr="00E95AB6" w:rsidRDefault="00C52404" w:rsidP="00E95AB6">
            <w:pPr>
              <w:spacing w:before="120" w:after="120"/>
              <w:jc w:val="both"/>
              <w:rPr>
                <w:rFonts w:ascii="Times New Roman" w:hAnsi="Times New Roman" w:cs="Times New Roman"/>
                <w:sz w:val="26"/>
                <w:szCs w:val="26"/>
              </w:rPr>
            </w:pPr>
          </w:p>
        </w:tc>
      </w:tr>
      <w:tr w:rsidR="00C52404" w:rsidRPr="00E95AB6" w:rsidTr="00E95AB6">
        <w:tc>
          <w:tcPr>
            <w:tcW w:w="654" w:type="dxa"/>
          </w:tcPr>
          <w:p w:rsidR="00C52404" w:rsidRPr="00E95AB6" w:rsidRDefault="00C52404" w:rsidP="00E95AB6">
            <w:pPr>
              <w:spacing w:before="120" w:after="120"/>
              <w:jc w:val="center"/>
              <w:rPr>
                <w:rFonts w:ascii="Times New Roman" w:hAnsi="Times New Roman" w:cs="Times New Roman"/>
                <w:sz w:val="26"/>
                <w:szCs w:val="26"/>
              </w:rPr>
            </w:pPr>
            <w:r w:rsidRPr="00E95AB6">
              <w:rPr>
                <w:rFonts w:ascii="Times New Roman" w:hAnsi="Times New Roman" w:cs="Times New Roman"/>
                <w:sz w:val="26"/>
                <w:szCs w:val="26"/>
              </w:rPr>
              <w:t>11</w:t>
            </w:r>
          </w:p>
        </w:tc>
        <w:tc>
          <w:tcPr>
            <w:tcW w:w="1191" w:type="dxa"/>
          </w:tcPr>
          <w:p w:rsidR="00C52404" w:rsidRPr="00E95AB6" w:rsidRDefault="00C52404" w:rsidP="00E95AB6">
            <w:pPr>
              <w:widowControl w:val="0"/>
              <w:spacing w:before="120" w:after="120"/>
              <w:jc w:val="center"/>
              <w:rPr>
                <w:rFonts w:ascii="Times New Roman" w:hAnsi="Times New Roman" w:cs="Times New Roman"/>
                <w:color w:val="000000" w:themeColor="text1"/>
                <w:sz w:val="26"/>
                <w:szCs w:val="26"/>
              </w:rPr>
            </w:pPr>
            <w:r w:rsidRPr="00E95AB6">
              <w:rPr>
                <w:rFonts w:ascii="Times New Roman" w:hAnsi="Times New Roman" w:cs="Times New Roman"/>
                <w:sz w:val="26"/>
                <w:szCs w:val="26"/>
              </w:rPr>
              <w:t>3.000482</w:t>
            </w:r>
          </w:p>
        </w:tc>
        <w:tc>
          <w:tcPr>
            <w:tcW w:w="4813" w:type="dxa"/>
          </w:tcPr>
          <w:p w:rsidR="00C52404" w:rsidRPr="00E95AB6" w:rsidRDefault="00C52404" w:rsidP="00E95AB6">
            <w:pPr>
              <w:widowControl w:val="0"/>
              <w:spacing w:before="120" w:after="120"/>
              <w:jc w:val="both"/>
              <w:rPr>
                <w:rFonts w:ascii="Times New Roman" w:hAnsi="Times New Roman" w:cs="Times New Roman"/>
                <w:color w:val="000000" w:themeColor="text1"/>
                <w:sz w:val="26"/>
                <w:szCs w:val="26"/>
              </w:rPr>
            </w:pPr>
            <w:r w:rsidRPr="00E95AB6">
              <w:rPr>
                <w:rFonts w:ascii="Times New Roman" w:hAnsi="Times New Roman" w:cs="Times New Roman"/>
                <w:sz w:val="26"/>
                <w:szCs w:val="26"/>
              </w:rPr>
              <w:t xml:space="preserve">Thủ tục </w:t>
            </w:r>
            <w:r w:rsidR="00C0125D" w:rsidRPr="00E95AB6">
              <w:rPr>
                <w:rFonts w:ascii="Times New Roman" w:hAnsi="Times New Roman" w:cs="Times New Roman"/>
                <w:sz w:val="26"/>
                <w:szCs w:val="26"/>
              </w:rPr>
              <w:t>C</w:t>
            </w:r>
            <w:r w:rsidRPr="00E95AB6">
              <w:rPr>
                <w:rFonts w:ascii="Times New Roman" w:hAnsi="Times New Roman" w:cs="Times New Roman"/>
                <w:sz w:val="26"/>
                <w:szCs w:val="26"/>
              </w:rPr>
              <w:t>ấp bổ sung thẻ chuyên gia tư vấn, thẻ chuyên gia đánh giá cho tổ chức tư vấn, tổ chức chứng nhận</w:t>
            </w:r>
          </w:p>
        </w:tc>
        <w:tc>
          <w:tcPr>
            <w:tcW w:w="2835" w:type="dxa"/>
            <w:vMerge/>
          </w:tcPr>
          <w:p w:rsidR="00C52404" w:rsidRPr="00E95AB6" w:rsidRDefault="00C52404" w:rsidP="00E95AB6">
            <w:pPr>
              <w:pStyle w:val="ListParagraph"/>
              <w:tabs>
                <w:tab w:val="left" w:pos="176"/>
              </w:tabs>
              <w:spacing w:before="120" w:after="120"/>
              <w:ind w:left="0"/>
              <w:jc w:val="both"/>
              <w:rPr>
                <w:rFonts w:ascii="Times New Roman" w:hAnsi="Times New Roman" w:cs="Times New Roman"/>
                <w:b/>
                <w:sz w:val="26"/>
                <w:szCs w:val="26"/>
              </w:rPr>
            </w:pPr>
          </w:p>
        </w:tc>
        <w:tc>
          <w:tcPr>
            <w:tcW w:w="4394" w:type="dxa"/>
            <w:vMerge/>
          </w:tcPr>
          <w:p w:rsidR="00C52404" w:rsidRPr="00E95AB6" w:rsidRDefault="00C52404" w:rsidP="00E95AB6">
            <w:pPr>
              <w:spacing w:before="120" w:after="120"/>
              <w:jc w:val="both"/>
              <w:rPr>
                <w:rFonts w:ascii="Times New Roman" w:hAnsi="Times New Roman" w:cs="Times New Roman"/>
                <w:sz w:val="26"/>
                <w:szCs w:val="26"/>
              </w:rPr>
            </w:pPr>
          </w:p>
        </w:tc>
      </w:tr>
      <w:tr w:rsidR="00C52404" w:rsidRPr="00E95AB6" w:rsidTr="00E95AB6">
        <w:tc>
          <w:tcPr>
            <w:tcW w:w="654" w:type="dxa"/>
          </w:tcPr>
          <w:p w:rsidR="00C52404" w:rsidRPr="00E95AB6" w:rsidRDefault="00C52404" w:rsidP="00E95AB6">
            <w:pPr>
              <w:spacing w:before="120" w:after="120"/>
              <w:jc w:val="center"/>
              <w:rPr>
                <w:rFonts w:ascii="Times New Roman" w:hAnsi="Times New Roman" w:cs="Times New Roman"/>
                <w:sz w:val="26"/>
                <w:szCs w:val="26"/>
              </w:rPr>
            </w:pPr>
            <w:r w:rsidRPr="00E95AB6">
              <w:rPr>
                <w:rFonts w:ascii="Times New Roman" w:hAnsi="Times New Roman" w:cs="Times New Roman"/>
                <w:sz w:val="26"/>
                <w:szCs w:val="26"/>
              </w:rPr>
              <w:t>12</w:t>
            </w:r>
          </w:p>
        </w:tc>
        <w:tc>
          <w:tcPr>
            <w:tcW w:w="1191" w:type="dxa"/>
          </w:tcPr>
          <w:p w:rsidR="00C52404" w:rsidRPr="00E95AB6" w:rsidRDefault="00C52404" w:rsidP="00E95AB6">
            <w:pPr>
              <w:widowControl w:val="0"/>
              <w:spacing w:before="120" w:after="120"/>
              <w:jc w:val="center"/>
              <w:rPr>
                <w:rFonts w:ascii="Times New Roman" w:hAnsi="Times New Roman" w:cs="Times New Roman"/>
                <w:color w:val="000000" w:themeColor="text1"/>
                <w:sz w:val="26"/>
                <w:szCs w:val="26"/>
              </w:rPr>
            </w:pPr>
            <w:r w:rsidRPr="00E95AB6">
              <w:rPr>
                <w:rFonts w:ascii="Times New Roman" w:hAnsi="Times New Roman" w:cs="Times New Roman"/>
                <w:sz w:val="26"/>
                <w:szCs w:val="26"/>
              </w:rPr>
              <w:t>3.000483</w:t>
            </w:r>
          </w:p>
        </w:tc>
        <w:tc>
          <w:tcPr>
            <w:tcW w:w="4813" w:type="dxa"/>
          </w:tcPr>
          <w:p w:rsidR="00C52404" w:rsidRPr="00E95AB6" w:rsidRDefault="00C52404" w:rsidP="00E95AB6">
            <w:pPr>
              <w:widowControl w:val="0"/>
              <w:spacing w:before="120" w:after="120"/>
              <w:jc w:val="both"/>
              <w:rPr>
                <w:rFonts w:ascii="Times New Roman" w:hAnsi="Times New Roman" w:cs="Times New Roman"/>
                <w:color w:val="000000" w:themeColor="text1"/>
                <w:sz w:val="26"/>
                <w:szCs w:val="26"/>
              </w:rPr>
            </w:pPr>
            <w:r w:rsidRPr="00E95AB6">
              <w:rPr>
                <w:rFonts w:ascii="Times New Roman" w:hAnsi="Times New Roman" w:cs="Times New Roman"/>
                <w:sz w:val="26"/>
                <w:szCs w:val="26"/>
              </w:rPr>
              <w:t xml:space="preserve">Thủ tục </w:t>
            </w:r>
            <w:r w:rsidR="00C0125D" w:rsidRPr="00E95AB6">
              <w:rPr>
                <w:rFonts w:ascii="Times New Roman" w:hAnsi="Times New Roman" w:cs="Times New Roman"/>
                <w:sz w:val="26"/>
                <w:szCs w:val="26"/>
              </w:rPr>
              <w:t>C</w:t>
            </w:r>
            <w:r w:rsidRPr="00E95AB6">
              <w:rPr>
                <w:rFonts w:ascii="Times New Roman" w:hAnsi="Times New Roman" w:cs="Times New Roman"/>
                <w:sz w:val="26"/>
                <w:szCs w:val="26"/>
              </w:rPr>
              <w:t xml:space="preserve">ấp Giấy xác nhận đủ điều kiện đào tạo về tư vấn, đánh giá Hệ thống quản lý chất </w:t>
            </w:r>
            <w:r w:rsidRPr="00E95AB6">
              <w:rPr>
                <w:rFonts w:ascii="Times New Roman" w:hAnsi="Times New Roman" w:cs="Times New Roman"/>
                <w:sz w:val="26"/>
                <w:szCs w:val="26"/>
              </w:rPr>
              <w:lastRenderedPageBreak/>
              <w:t>lượng theo tiêu chuẩn quốc gia TCVN ISO 9001 cho chuyên gia tư vấn, đánh giá thực hiện tư vấn, đánh giá tại cơ quan, tổ chức thuộc hệ thống hành chính nhà nước</w:t>
            </w:r>
          </w:p>
        </w:tc>
        <w:tc>
          <w:tcPr>
            <w:tcW w:w="2835" w:type="dxa"/>
            <w:vMerge/>
          </w:tcPr>
          <w:p w:rsidR="00C52404" w:rsidRPr="00E95AB6" w:rsidRDefault="00C52404" w:rsidP="00E95AB6">
            <w:pPr>
              <w:pStyle w:val="ListParagraph"/>
              <w:tabs>
                <w:tab w:val="left" w:pos="176"/>
              </w:tabs>
              <w:spacing w:before="120" w:after="120"/>
              <w:ind w:left="0"/>
              <w:jc w:val="both"/>
              <w:rPr>
                <w:rFonts w:ascii="Times New Roman" w:hAnsi="Times New Roman" w:cs="Times New Roman"/>
                <w:b/>
                <w:sz w:val="26"/>
                <w:szCs w:val="26"/>
              </w:rPr>
            </w:pPr>
          </w:p>
        </w:tc>
        <w:tc>
          <w:tcPr>
            <w:tcW w:w="4394" w:type="dxa"/>
            <w:vMerge/>
          </w:tcPr>
          <w:p w:rsidR="00C52404" w:rsidRPr="00E95AB6" w:rsidRDefault="00C52404" w:rsidP="00E95AB6">
            <w:pPr>
              <w:spacing w:before="120" w:after="120"/>
              <w:jc w:val="both"/>
              <w:rPr>
                <w:rFonts w:ascii="Times New Roman" w:hAnsi="Times New Roman" w:cs="Times New Roman"/>
                <w:sz w:val="26"/>
                <w:szCs w:val="26"/>
              </w:rPr>
            </w:pPr>
          </w:p>
        </w:tc>
      </w:tr>
      <w:tr w:rsidR="00C52404" w:rsidRPr="00E95AB6" w:rsidTr="00E95AB6">
        <w:tc>
          <w:tcPr>
            <w:tcW w:w="654" w:type="dxa"/>
          </w:tcPr>
          <w:p w:rsidR="00C52404" w:rsidRPr="00E95AB6" w:rsidRDefault="00C52404" w:rsidP="00E95AB6">
            <w:pPr>
              <w:spacing w:before="120" w:after="120"/>
              <w:jc w:val="center"/>
              <w:rPr>
                <w:rFonts w:ascii="Times New Roman" w:hAnsi="Times New Roman" w:cs="Times New Roman"/>
                <w:sz w:val="26"/>
                <w:szCs w:val="26"/>
              </w:rPr>
            </w:pPr>
            <w:r w:rsidRPr="00E95AB6">
              <w:rPr>
                <w:rFonts w:ascii="Times New Roman" w:hAnsi="Times New Roman" w:cs="Times New Roman"/>
                <w:sz w:val="26"/>
                <w:szCs w:val="26"/>
              </w:rPr>
              <w:lastRenderedPageBreak/>
              <w:t>13</w:t>
            </w:r>
          </w:p>
        </w:tc>
        <w:tc>
          <w:tcPr>
            <w:tcW w:w="1191" w:type="dxa"/>
          </w:tcPr>
          <w:p w:rsidR="00C52404" w:rsidRPr="00E95AB6" w:rsidRDefault="00C52404" w:rsidP="00E95AB6">
            <w:pPr>
              <w:widowControl w:val="0"/>
              <w:spacing w:before="120" w:after="120"/>
              <w:jc w:val="center"/>
              <w:rPr>
                <w:rFonts w:ascii="Times New Roman" w:hAnsi="Times New Roman" w:cs="Times New Roman"/>
                <w:color w:val="000000" w:themeColor="text1"/>
                <w:sz w:val="26"/>
                <w:szCs w:val="26"/>
              </w:rPr>
            </w:pPr>
            <w:r w:rsidRPr="00E95AB6">
              <w:rPr>
                <w:rFonts w:ascii="Times New Roman" w:hAnsi="Times New Roman" w:cs="Times New Roman"/>
                <w:sz w:val="26"/>
                <w:szCs w:val="26"/>
              </w:rPr>
              <w:t>3.000484</w:t>
            </w:r>
          </w:p>
        </w:tc>
        <w:tc>
          <w:tcPr>
            <w:tcW w:w="4813" w:type="dxa"/>
          </w:tcPr>
          <w:p w:rsidR="00C52404" w:rsidRPr="00E95AB6" w:rsidRDefault="00C52404" w:rsidP="00E95AB6">
            <w:pPr>
              <w:widowControl w:val="0"/>
              <w:spacing w:before="120" w:after="120"/>
              <w:jc w:val="both"/>
              <w:rPr>
                <w:rFonts w:ascii="Times New Roman" w:hAnsi="Times New Roman" w:cs="Times New Roman"/>
                <w:color w:val="000000" w:themeColor="text1"/>
                <w:sz w:val="26"/>
                <w:szCs w:val="26"/>
              </w:rPr>
            </w:pPr>
            <w:r w:rsidRPr="00E95AB6">
              <w:rPr>
                <w:rFonts w:ascii="Times New Roman" w:hAnsi="Times New Roman" w:cs="Times New Roman"/>
                <w:sz w:val="26"/>
                <w:szCs w:val="26"/>
              </w:rPr>
              <w:t xml:space="preserve">Thủ tục </w:t>
            </w:r>
            <w:r w:rsidR="00C0125D" w:rsidRPr="00E95AB6">
              <w:rPr>
                <w:rFonts w:ascii="Times New Roman" w:hAnsi="Times New Roman" w:cs="Times New Roman"/>
                <w:sz w:val="26"/>
                <w:szCs w:val="26"/>
              </w:rPr>
              <w:t>Đ</w:t>
            </w:r>
            <w:r w:rsidRPr="00E95AB6">
              <w:rPr>
                <w:rFonts w:ascii="Times New Roman" w:hAnsi="Times New Roman" w:cs="Times New Roman"/>
                <w:sz w:val="26"/>
                <w:szCs w:val="26"/>
              </w:rPr>
              <w:t>ăng ký cấp lại Giấy xác nhận đủ điều kiện đào tạo về tư vấn, đánh giá Hệ thống quản lý chất lượng theo tiêu chuẩn quốc gia TCVN ISO 9001 cho chuyên gia tư vấn, đánh giá thực hiện tư vấn, đánh giá tại cơ quan, tổ chức thuộc hệ thống hành chính nhà nước</w:t>
            </w:r>
          </w:p>
        </w:tc>
        <w:tc>
          <w:tcPr>
            <w:tcW w:w="2835" w:type="dxa"/>
            <w:vMerge/>
          </w:tcPr>
          <w:p w:rsidR="00C52404" w:rsidRPr="00E95AB6" w:rsidRDefault="00C52404" w:rsidP="00E95AB6">
            <w:pPr>
              <w:pStyle w:val="ListParagraph"/>
              <w:tabs>
                <w:tab w:val="left" w:pos="176"/>
              </w:tabs>
              <w:spacing w:before="120" w:after="120"/>
              <w:ind w:left="0"/>
              <w:jc w:val="both"/>
              <w:rPr>
                <w:rFonts w:ascii="Times New Roman" w:hAnsi="Times New Roman" w:cs="Times New Roman"/>
                <w:b/>
                <w:sz w:val="26"/>
                <w:szCs w:val="26"/>
              </w:rPr>
            </w:pPr>
          </w:p>
        </w:tc>
        <w:tc>
          <w:tcPr>
            <w:tcW w:w="4394" w:type="dxa"/>
            <w:vMerge/>
          </w:tcPr>
          <w:p w:rsidR="00C52404" w:rsidRPr="00E95AB6" w:rsidRDefault="00C52404" w:rsidP="00E95AB6">
            <w:pPr>
              <w:spacing w:before="120" w:after="120"/>
              <w:jc w:val="both"/>
              <w:rPr>
                <w:rFonts w:ascii="Times New Roman" w:hAnsi="Times New Roman" w:cs="Times New Roman"/>
                <w:sz w:val="26"/>
                <w:szCs w:val="26"/>
              </w:rPr>
            </w:pPr>
          </w:p>
        </w:tc>
      </w:tr>
      <w:tr w:rsidR="00C52404" w:rsidRPr="00E95AB6" w:rsidTr="00E95AB6">
        <w:tc>
          <w:tcPr>
            <w:tcW w:w="654" w:type="dxa"/>
          </w:tcPr>
          <w:p w:rsidR="00C52404" w:rsidRPr="00E95AB6" w:rsidRDefault="00C52404" w:rsidP="00E95AB6">
            <w:pPr>
              <w:spacing w:before="120" w:after="120"/>
              <w:jc w:val="center"/>
              <w:rPr>
                <w:rFonts w:ascii="Times New Roman" w:hAnsi="Times New Roman" w:cs="Times New Roman"/>
                <w:sz w:val="26"/>
                <w:szCs w:val="26"/>
              </w:rPr>
            </w:pPr>
            <w:r w:rsidRPr="00E95AB6">
              <w:rPr>
                <w:rFonts w:ascii="Times New Roman" w:hAnsi="Times New Roman" w:cs="Times New Roman"/>
                <w:sz w:val="26"/>
                <w:szCs w:val="26"/>
              </w:rPr>
              <w:t>14</w:t>
            </w:r>
          </w:p>
        </w:tc>
        <w:tc>
          <w:tcPr>
            <w:tcW w:w="1191" w:type="dxa"/>
          </w:tcPr>
          <w:p w:rsidR="00C52404" w:rsidRPr="00E95AB6" w:rsidRDefault="00C52404" w:rsidP="00E95AB6">
            <w:pPr>
              <w:widowControl w:val="0"/>
              <w:spacing w:before="120" w:after="120"/>
              <w:jc w:val="center"/>
              <w:rPr>
                <w:rFonts w:ascii="Times New Roman" w:hAnsi="Times New Roman" w:cs="Times New Roman"/>
                <w:color w:val="000000" w:themeColor="text1"/>
                <w:sz w:val="26"/>
                <w:szCs w:val="26"/>
              </w:rPr>
            </w:pPr>
            <w:r w:rsidRPr="00E95AB6">
              <w:rPr>
                <w:rFonts w:ascii="Times New Roman" w:hAnsi="Times New Roman" w:cs="Times New Roman"/>
                <w:sz w:val="26"/>
                <w:szCs w:val="26"/>
              </w:rPr>
              <w:t>3.000485</w:t>
            </w:r>
          </w:p>
        </w:tc>
        <w:tc>
          <w:tcPr>
            <w:tcW w:w="4813" w:type="dxa"/>
          </w:tcPr>
          <w:p w:rsidR="00C52404" w:rsidRPr="00E95AB6" w:rsidRDefault="00C52404" w:rsidP="00E95AB6">
            <w:pPr>
              <w:widowControl w:val="0"/>
              <w:spacing w:before="120" w:after="120"/>
              <w:jc w:val="both"/>
              <w:rPr>
                <w:rFonts w:ascii="Times New Roman" w:hAnsi="Times New Roman" w:cs="Times New Roman"/>
                <w:color w:val="000000" w:themeColor="text1"/>
                <w:sz w:val="26"/>
                <w:szCs w:val="26"/>
              </w:rPr>
            </w:pPr>
            <w:r w:rsidRPr="00E95AB6">
              <w:rPr>
                <w:rFonts w:ascii="Times New Roman" w:hAnsi="Times New Roman" w:cs="Times New Roman"/>
                <w:sz w:val="26"/>
                <w:szCs w:val="26"/>
              </w:rPr>
              <w:t xml:space="preserve">Thủ tục </w:t>
            </w:r>
            <w:r w:rsidR="00C0125D" w:rsidRPr="00E95AB6">
              <w:rPr>
                <w:rFonts w:ascii="Times New Roman" w:hAnsi="Times New Roman" w:cs="Times New Roman"/>
                <w:sz w:val="26"/>
                <w:szCs w:val="26"/>
              </w:rPr>
              <w:t>C</w:t>
            </w:r>
            <w:r w:rsidRPr="00E95AB6">
              <w:rPr>
                <w:rFonts w:ascii="Times New Roman" w:hAnsi="Times New Roman" w:cs="Times New Roman"/>
                <w:sz w:val="26"/>
                <w:szCs w:val="26"/>
              </w:rPr>
              <w:t>ấp lại Giấy xác nhận đủ điều kiện đào tạo về tư vấn, đánh giá Hệ thống quản lý chất lượng theo Tiêu chuẩn quốc gia TCVN ISO 9001 cho chuyên gia tư vấn, đánh giá trong trường hợp bị mất, hỏng hoặc thay đổi tên, địa chỉ liên lạc</w:t>
            </w:r>
          </w:p>
        </w:tc>
        <w:tc>
          <w:tcPr>
            <w:tcW w:w="2835" w:type="dxa"/>
            <w:vMerge/>
          </w:tcPr>
          <w:p w:rsidR="00C52404" w:rsidRPr="00E95AB6" w:rsidRDefault="00C52404" w:rsidP="00E95AB6">
            <w:pPr>
              <w:pStyle w:val="ListParagraph"/>
              <w:tabs>
                <w:tab w:val="left" w:pos="176"/>
              </w:tabs>
              <w:spacing w:before="120" w:after="120"/>
              <w:ind w:left="0"/>
              <w:jc w:val="both"/>
              <w:rPr>
                <w:rFonts w:ascii="Times New Roman" w:hAnsi="Times New Roman" w:cs="Times New Roman"/>
                <w:b/>
                <w:sz w:val="26"/>
                <w:szCs w:val="26"/>
              </w:rPr>
            </w:pPr>
          </w:p>
        </w:tc>
        <w:tc>
          <w:tcPr>
            <w:tcW w:w="4394" w:type="dxa"/>
            <w:vMerge/>
          </w:tcPr>
          <w:p w:rsidR="00C52404" w:rsidRPr="00E95AB6" w:rsidRDefault="00C52404" w:rsidP="00E95AB6">
            <w:pPr>
              <w:spacing w:before="120" w:after="120"/>
              <w:jc w:val="both"/>
              <w:rPr>
                <w:rFonts w:ascii="Times New Roman" w:hAnsi="Times New Roman" w:cs="Times New Roman"/>
                <w:sz w:val="26"/>
                <w:szCs w:val="26"/>
              </w:rPr>
            </w:pPr>
          </w:p>
        </w:tc>
      </w:tr>
      <w:tr w:rsidR="00C52404" w:rsidRPr="00E95AB6" w:rsidTr="00E95AB6">
        <w:tc>
          <w:tcPr>
            <w:tcW w:w="654" w:type="dxa"/>
          </w:tcPr>
          <w:p w:rsidR="00C52404" w:rsidRPr="00E95AB6" w:rsidRDefault="00C52404" w:rsidP="00E95AB6">
            <w:pPr>
              <w:spacing w:before="120" w:after="120"/>
              <w:jc w:val="center"/>
              <w:rPr>
                <w:rFonts w:ascii="Times New Roman" w:hAnsi="Times New Roman" w:cs="Times New Roman"/>
                <w:sz w:val="26"/>
                <w:szCs w:val="26"/>
              </w:rPr>
            </w:pPr>
            <w:r w:rsidRPr="00E95AB6">
              <w:rPr>
                <w:rFonts w:ascii="Times New Roman" w:hAnsi="Times New Roman" w:cs="Times New Roman"/>
                <w:sz w:val="26"/>
                <w:szCs w:val="26"/>
              </w:rPr>
              <w:t>15</w:t>
            </w:r>
          </w:p>
        </w:tc>
        <w:tc>
          <w:tcPr>
            <w:tcW w:w="1191" w:type="dxa"/>
          </w:tcPr>
          <w:p w:rsidR="00C52404" w:rsidRPr="00E95AB6" w:rsidRDefault="00C52404" w:rsidP="00E95AB6">
            <w:pPr>
              <w:widowControl w:val="0"/>
              <w:spacing w:before="120" w:after="120"/>
              <w:jc w:val="center"/>
              <w:rPr>
                <w:rFonts w:ascii="Times New Roman" w:hAnsi="Times New Roman" w:cs="Times New Roman"/>
                <w:color w:val="000000" w:themeColor="text1"/>
                <w:sz w:val="26"/>
                <w:szCs w:val="26"/>
              </w:rPr>
            </w:pPr>
            <w:r w:rsidRPr="00E95AB6">
              <w:rPr>
                <w:rFonts w:ascii="Times New Roman" w:hAnsi="Times New Roman" w:cs="Times New Roman"/>
                <w:sz w:val="26"/>
                <w:szCs w:val="26"/>
              </w:rPr>
              <w:t>3.000487</w:t>
            </w:r>
          </w:p>
        </w:tc>
        <w:tc>
          <w:tcPr>
            <w:tcW w:w="4813" w:type="dxa"/>
          </w:tcPr>
          <w:p w:rsidR="00C52404" w:rsidRPr="00E95AB6" w:rsidRDefault="00C52404" w:rsidP="00E95AB6">
            <w:pPr>
              <w:widowControl w:val="0"/>
              <w:spacing w:before="120" w:after="120"/>
              <w:jc w:val="both"/>
              <w:rPr>
                <w:rFonts w:ascii="Times New Roman" w:hAnsi="Times New Roman" w:cs="Times New Roman"/>
                <w:color w:val="000000" w:themeColor="text1"/>
                <w:sz w:val="26"/>
                <w:szCs w:val="26"/>
              </w:rPr>
            </w:pPr>
            <w:r w:rsidRPr="00E95AB6">
              <w:rPr>
                <w:rFonts w:ascii="Times New Roman" w:hAnsi="Times New Roman" w:cs="Times New Roman"/>
                <w:sz w:val="26"/>
                <w:szCs w:val="26"/>
              </w:rPr>
              <w:t xml:space="preserve">Thủ tục </w:t>
            </w:r>
            <w:r w:rsidR="00C0125D" w:rsidRPr="00E95AB6">
              <w:rPr>
                <w:rFonts w:ascii="Times New Roman" w:hAnsi="Times New Roman" w:cs="Times New Roman"/>
                <w:sz w:val="26"/>
                <w:szCs w:val="26"/>
              </w:rPr>
              <w:t>C</w:t>
            </w:r>
            <w:r w:rsidRPr="00E95AB6">
              <w:rPr>
                <w:rFonts w:ascii="Times New Roman" w:hAnsi="Times New Roman" w:cs="Times New Roman"/>
                <w:sz w:val="26"/>
                <w:szCs w:val="26"/>
              </w:rPr>
              <w:t>ấp Thông báo tiếp nhận hồ sơ công bố bổ sung, điều chỉnh phạm vi đào tạo</w:t>
            </w:r>
          </w:p>
        </w:tc>
        <w:tc>
          <w:tcPr>
            <w:tcW w:w="2835" w:type="dxa"/>
            <w:vMerge/>
          </w:tcPr>
          <w:p w:rsidR="00C52404" w:rsidRPr="00E95AB6" w:rsidRDefault="00C52404" w:rsidP="00E95AB6">
            <w:pPr>
              <w:pStyle w:val="ListParagraph"/>
              <w:tabs>
                <w:tab w:val="left" w:pos="176"/>
              </w:tabs>
              <w:spacing w:before="120" w:after="120"/>
              <w:ind w:left="0"/>
              <w:jc w:val="both"/>
              <w:rPr>
                <w:rFonts w:ascii="Times New Roman" w:hAnsi="Times New Roman" w:cs="Times New Roman"/>
                <w:b/>
                <w:sz w:val="26"/>
                <w:szCs w:val="26"/>
              </w:rPr>
            </w:pPr>
          </w:p>
        </w:tc>
        <w:tc>
          <w:tcPr>
            <w:tcW w:w="4394" w:type="dxa"/>
            <w:vMerge/>
          </w:tcPr>
          <w:p w:rsidR="00C52404" w:rsidRPr="00E95AB6" w:rsidRDefault="00C52404" w:rsidP="00E95AB6">
            <w:pPr>
              <w:spacing w:before="120" w:after="120"/>
              <w:jc w:val="both"/>
              <w:rPr>
                <w:rFonts w:ascii="Times New Roman" w:hAnsi="Times New Roman" w:cs="Times New Roman"/>
                <w:sz w:val="26"/>
                <w:szCs w:val="26"/>
              </w:rPr>
            </w:pPr>
          </w:p>
        </w:tc>
      </w:tr>
      <w:tr w:rsidR="00C52404" w:rsidRPr="00E95AB6" w:rsidTr="00E95AB6">
        <w:tc>
          <w:tcPr>
            <w:tcW w:w="654" w:type="dxa"/>
          </w:tcPr>
          <w:p w:rsidR="00C52404" w:rsidRPr="00E95AB6" w:rsidRDefault="00C52404" w:rsidP="00E95AB6">
            <w:pPr>
              <w:spacing w:before="120" w:after="120"/>
              <w:jc w:val="center"/>
              <w:rPr>
                <w:rFonts w:ascii="Times New Roman" w:hAnsi="Times New Roman" w:cs="Times New Roman"/>
                <w:sz w:val="26"/>
                <w:szCs w:val="26"/>
              </w:rPr>
            </w:pPr>
            <w:r w:rsidRPr="00E95AB6">
              <w:rPr>
                <w:rFonts w:ascii="Times New Roman" w:hAnsi="Times New Roman" w:cs="Times New Roman"/>
                <w:sz w:val="26"/>
                <w:szCs w:val="26"/>
              </w:rPr>
              <w:t>16</w:t>
            </w:r>
          </w:p>
        </w:tc>
        <w:tc>
          <w:tcPr>
            <w:tcW w:w="1191" w:type="dxa"/>
          </w:tcPr>
          <w:p w:rsidR="00C52404" w:rsidRPr="00E95AB6" w:rsidRDefault="00C52404" w:rsidP="00E95AB6">
            <w:pPr>
              <w:widowControl w:val="0"/>
              <w:spacing w:before="120" w:after="120"/>
              <w:jc w:val="center"/>
              <w:rPr>
                <w:rFonts w:ascii="Times New Roman" w:hAnsi="Times New Roman" w:cs="Times New Roman"/>
                <w:color w:val="000000" w:themeColor="text1"/>
                <w:sz w:val="26"/>
                <w:szCs w:val="26"/>
              </w:rPr>
            </w:pPr>
            <w:r w:rsidRPr="00E95AB6">
              <w:rPr>
                <w:rFonts w:ascii="Times New Roman" w:hAnsi="Times New Roman" w:cs="Times New Roman"/>
                <w:sz w:val="26"/>
                <w:szCs w:val="26"/>
              </w:rPr>
              <w:t>3.000486</w:t>
            </w:r>
          </w:p>
        </w:tc>
        <w:tc>
          <w:tcPr>
            <w:tcW w:w="4813" w:type="dxa"/>
          </w:tcPr>
          <w:p w:rsidR="00C52404" w:rsidRPr="00E95AB6" w:rsidRDefault="00C52404" w:rsidP="00E95AB6">
            <w:pPr>
              <w:widowControl w:val="0"/>
              <w:spacing w:before="120" w:after="120"/>
              <w:jc w:val="both"/>
              <w:rPr>
                <w:rFonts w:ascii="Times New Roman" w:hAnsi="Times New Roman" w:cs="Times New Roman"/>
                <w:color w:val="000000" w:themeColor="text1"/>
                <w:sz w:val="26"/>
                <w:szCs w:val="26"/>
              </w:rPr>
            </w:pPr>
            <w:r w:rsidRPr="00E95AB6">
              <w:rPr>
                <w:rFonts w:ascii="Times New Roman" w:hAnsi="Times New Roman" w:cs="Times New Roman"/>
                <w:sz w:val="26"/>
                <w:szCs w:val="26"/>
              </w:rPr>
              <w:t xml:space="preserve">Thủ tục </w:t>
            </w:r>
            <w:r w:rsidR="00C0125D" w:rsidRPr="00E95AB6">
              <w:rPr>
                <w:rFonts w:ascii="Times New Roman" w:hAnsi="Times New Roman" w:cs="Times New Roman"/>
                <w:sz w:val="26"/>
                <w:szCs w:val="26"/>
              </w:rPr>
              <w:t>C</w:t>
            </w:r>
            <w:r w:rsidRPr="00E95AB6">
              <w:rPr>
                <w:rFonts w:ascii="Times New Roman" w:hAnsi="Times New Roman" w:cs="Times New Roman"/>
                <w:sz w:val="26"/>
                <w:szCs w:val="26"/>
              </w:rPr>
              <w:t>ấp Thông báo tiếp nhận hồ sơ công bố đủ năng lực thực hiện hoạt động đào tạo</w:t>
            </w:r>
          </w:p>
        </w:tc>
        <w:tc>
          <w:tcPr>
            <w:tcW w:w="2835" w:type="dxa"/>
            <w:vMerge/>
          </w:tcPr>
          <w:p w:rsidR="00C52404" w:rsidRPr="00E95AB6" w:rsidRDefault="00C52404" w:rsidP="00E95AB6">
            <w:pPr>
              <w:pStyle w:val="ListParagraph"/>
              <w:tabs>
                <w:tab w:val="left" w:pos="176"/>
              </w:tabs>
              <w:spacing w:before="120" w:after="120"/>
              <w:ind w:left="0"/>
              <w:jc w:val="both"/>
              <w:rPr>
                <w:rFonts w:ascii="Times New Roman" w:hAnsi="Times New Roman" w:cs="Times New Roman"/>
                <w:b/>
                <w:sz w:val="26"/>
                <w:szCs w:val="26"/>
              </w:rPr>
            </w:pPr>
          </w:p>
        </w:tc>
        <w:tc>
          <w:tcPr>
            <w:tcW w:w="4394" w:type="dxa"/>
            <w:vMerge/>
          </w:tcPr>
          <w:p w:rsidR="00C52404" w:rsidRPr="00E95AB6" w:rsidRDefault="00C52404" w:rsidP="00E95AB6">
            <w:pPr>
              <w:spacing w:before="120" w:after="120"/>
              <w:jc w:val="both"/>
              <w:rPr>
                <w:rFonts w:ascii="Times New Roman" w:hAnsi="Times New Roman" w:cs="Times New Roman"/>
                <w:sz w:val="26"/>
                <w:szCs w:val="26"/>
              </w:rPr>
            </w:pPr>
          </w:p>
        </w:tc>
      </w:tr>
    </w:tbl>
    <w:p w:rsidR="004A40B0" w:rsidRPr="00CD5263" w:rsidRDefault="004A40B0" w:rsidP="004A40B0">
      <w:pPr>
        <w:pStyle w:val="ListParagraph"/>
        <w:spacing w:before="120" w:after="120" w:line="240" w:lineRule="auto"/>
        <w:ind w:left="1080"/>
        <w:rPr>
          <w:rFonts w:ascii="Times New Roman" w:hAnsi="Times New Roman" w:cs="Times New Roman"/>
          <w:sz w:val="24"/>
          <w:szCs w:val="24"/>
        </w:rPr>
      </w:pPr>
    </w:p>
    <w:sectPr w:rsidR="004A40B0" w:rsidRPr="00CD5263" w:rsidSect="007250CD">
      <w:headerReference w:type="default" r:id="rId8"/>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2EE" w:rsidRDefault="005352EE" w:rsidP="007250CD">
      <w:pPr>
        <w:spacing w:after="0" w:line="240" w:lineRule="auto"/>
      </w:pPr>
      <w:r>
        <w:separator/>
      </w:r>
    </w:p>
  </w:endnote>
  <w:endnote w:type="continuationSeparator" w:id="0">
    <w:p w:rsidR="005352EE" w:rsidRDefault="005352EE" w:rsidP="00725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Condensed">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2EE" w:rsidRDefault="005352EE" w:rsidP="007250CD">
      <w:pPr>
        <w:spacing w:after="0" w:line="240" w:lineRule="auto"/>
      </w:pPr>
      <w:r>
        <w:separator/>
      </w:r>
    </w:p>
  </w:footnote>
  <w:footnote w:type="continuationSeparator" w:id="0">
    <w:p w:rsidR="005352EE" w:rsidRDefault="005352EE" w:rsidP="007250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4721482"/>
      <w:docPartObj>
        <w:docPartGallery w:val="Page Numbers (Top of Page)"/>
        <w:docPartUnique/>
      </w:docPartObj>
    </w:sdtPr>
    <w:sdtEndPr>
      <w:rPr>
        <w:noProof/>
        <w:sz w:val="24"/>
        <w:szCs w:val="24"/>
      </w:rPr>
    </w:sdtEndPr>
    <w:sdtContent>
      <w:p w:rsidR="007250CD" w:rsidRPr="007250CD" w:rsidRDefault="007250CD">
        <w:pPr>
          <w:pStyle w:val="Header"/>
          <w:jc w:val="center"/>
          <w:rPr>
            <w:sz w:val="24"/>
            <w:szCs w:val="24"/>
          </w:rPr>
        </w:pPr>
        <w:r w:rsidRPr="007250CD">
          <w:rPr>
            <w:sz w:val="24"/>
            <w:szCs w:val="24"/>
          </w:rPr>
          <w:fldChar w:fldCharType="begin"/>
        </w:r>
        <w:r w:rsidRPr="007250CD">
          <w:rPr>
            <w:sz w:val="24"/>
            <w:szCs w:val="24"/>
          </w:rPr>
          <w:instrText xml:space="preserve"> PAGE   \* MERGEFORMAT </w:instrText>
        </w:r>
        <w:r w:rsidRPr="007250CD">
          <w:rPr>
            <w:sz w:val="24"/>
            <w:szCs w:val="24"/>
          </w:rPr>
          <w:fldChar w:fldCharType="separate"/>
        </w:r>
        <w:r w:rsidR="00E95AB6">
          <w:rPr>
            <w:noProof/>
            <w:sz w:val="24"/>
            <w:szCs w:val="24"/>
          </w:rPr>
          <w:t>15</w:t>
        </w:r>
        <w:r w:rsidRPr="007250CD">
          <w:rPr>
            <w:noProof/>
            <w:sz w:val="24"/>
            <w:szCs w:val="24"/>
          </w:rPr>
          <w:fldChar w:fldCharType="end"/>
        </w:r>
      </w:p>
    </w:sdtContent>
  </w:sdt>
  <w:p w:rsidR="007250CD" w:rsidRDefault="007250C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934C0"/>
    <w:multiLevelType w:val="hybridMultilevel"/>
    <w:tmpl w:val="561E28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8F3356"/>
    <w:multiLevelType w:val="hybridMultilevel"/>
    <w:tmpl w:val="609010E2"/>
    <w:lvl w:ilvl="0" w:tplc="069277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0227B9"/>
    <w:multiLevelType w:val="hybridMultilevel"/>
    <w:tmpl w:val="3AAC4D7C"/>
    <w:lvl w:ilvl="0" w:tplc="E034D7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6E3157"/>
    <w:multiLevelType w:val="hybridMultilevel"/>
    <w:tmpl w:val="18A247C8"/>
    <w:lvl w:ilvl="0" w:tplc="6E7265D6">
      <w:start w:val="1"/>
      <w:numFmt w:val="low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15:restartNumberingAfterBreak="0">
    <w:nsid w:val="4525727B"/>
    <w:multiLevelType w:val="hybridMultilevel"/>
    <w:tmpl w:val="FAB491E8"/>
    <w:lvl w:ilvl="0" w:tplc="E2907076">
      <w:start w:val="2"/>
      <w:numFmt w:val="bullet"/>
      <w:lvlText w:val="-"/>
      <w:lvlJc w:val="left"/>
      <w:pPr>
        <w:ind w:left="720" w:hanging="360"/>
      </w:pPr>
      <w:rPr>
        <w:rFonts w:ascii="TimesNewRomanPS-BoldMT" w:eastAsiaTheme="minorHAnsi" w:hAnsi="TimesNewRomanPS-BoldMT" w:cstheme="minorBid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275DAD"/>
    <w:multiLevelType w:val="hybridMultilevel"/>
    <w:tmpl w:val="58E00386"/>
    <w:lvl w:ilvl="0" w:tplc="A6A6DB80">
      <w:start w:val="20"/>
      <w:numFmt w:val="bullet"/>
      <w:lvlText w:val="-"/>
      <w:lvlJc w:val="left"/>
      <w:pPr>
        <w:ind w:left="720" w:hanging="360"/>
      </w:pPr>
      <w:rPr>
        <w:rFonts w:ascii="Times New Roman" w:eastAsiaTheme="minorHAnsi"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AD5A2B"/>
    <w:multiLevelType w:val="hybridMultilevel"/>
    <w:tmpl w:val="F71441FA"/>
    <w:lvl w:ilvl="0" w:tplc="41D29E9A">
      <w:numFmt w:val="bullet"/>
      <w:lvlText w:val="-"/>
      <w:lvlJc w:val="left"/>
      <w:pPr>
        <w:ind w:left="720" w:hanging="360"/>
      </w:pPr>
      <w:rPr>
        <w:rFonts w:ascii="Times New Roman" w:eastAsia="DejaVu Sans Condensed"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250"/>
    <w:rsid w:val="000349A4"/>
    <w:rsid w:val="0005722A"/>
    <w:rsid w:val="000621FF"/>
    <w:rsid w:val="000673F3"/>
    <w:rsid w:val="00072597"/>
    <w:rsid w:val="0007341D"/>
    <w:rsid w:val="00086DCF"/>
    <w:rsid w:val="0009081A"/>
    <w:rsid w:val="000C365A"/>
    <w:rsid w:val="000D2C35"/>
    <w:rsid w:val="00105138"/>
    <w:rsid w:val="001053DB"/>
    <w:rsid w:val="001311DC"/>
    <w:rsid w:val="00132642"/>
    <w:rsid w:val="00160440"/>
    <w:rsid w:val="00195AAF"/>
    <w:rsid w:val="001B1691"/>
    <w:rsid w:val="001F3426"/>
    <w:rsid w:val="001F608B"/>
    <w:rsid w:val="00200C04"/>
    <w:rsid w:val="00217441"/>
    <w:rsid w:val="002276D7"/>
    <w:rsid w:val="00230C74"/>
    <w:rsid w:val="00251A10"/>
    <w:rsid w:val="00253D17"/>
    <w:rsid w:val="00263250"/>
    <w:rsid w:val="00267444"/>
    <w:rsid w:val="002A3E1D"/>
    <w:rsid w:val="002A54ED"/>
    <w:rsid w:val="002D283B"/>
    <w:rsid w:val="002E6883"/>
    <w:rsid w:val="002E7BC2"/>
    <w:rsid w:val="0030016A"/>
    <w:rsid w:val="00320D8C"/>
    <w:rsid w:val="00330C41"/>
    <w:rsid w:val="003342C5"/>
    <w:rsid w:val="003400FE"/>
    <w:rsid w:val="00343893"/>
    <w:rsid w:val="0035413D"/>
    <w:rsid w:val="00380335"/>
    <w:rsid w:val="00381C80"/>
    <w:rsid w:val="00382F62"/>
    <w:rsid w:val="0041052A"/>
    <w:rsid w:val="0041271C"/>
    <w:rsid w:val="004205DA"/>
    <w:rsid w:val="004356EF"/>
    <w:rsid w:val="00440820"/>
    <w:rsid w:val="00441D54"/>
    <w:rsid w:val="00461215"/>
    <w:rsid w:val="0047319C"/>
    <w:rsid w:val="004841C8"/>
    <w:rsid w:val="00493C3F"/>
    <w:rsid w:val="004A26C2"/>
    <w:rsid w:val="004A40B0"/>
    <w:rsid w:val="004B536D"/>
    <w:rsid w:val="004D4362"/>
    <w:rsid w:val="004F2240"/>
    <w:rsid w:val="00530DD1"/>
    <w:rsid w:val="005352EE"/>
    <w:rsid w:val="00537B6E"/>
    <w:rsid w:val="005609BB"/>
    <w:rsid w:val="005614FD"/>
    <w:rsid w:val="00567F8B"/>
    <w:rsid w:val="00572BD7"/>
    <w:rsid w:val="0058510F"/>
    <w:rsid w:val="00597302"/>
    <w:rsid w:val="0059764F"/>
    <w:rsid w:val="005A638E"/>
    <w:rsid w:val="005C65D4"/>
    <w:rsid w:val="005C7AE8"/>
    <w:rsid w:val="00621166"/>
    <w:rsid w:val="00654935"/>
    <w:rsid w:val="00670A04"/>
    <w:rsid w:val="0068385C"/>
    <w:rsid w:val="00692A52"/>
    <w:rsid w:val="006954FB"/>
    <w:rsid w:val="00697E01"/>
    <w:rsid w:val="006A720C"/>
    <w:rsid w:val="006C150B"/>
    <w:rsid w:val="006C51E8"/>
    <w:rsid w:val="006D1F27"/>
    <w:rsid w:val="006E2CCB"/>
    <w:rsid w:val="006E35B6"/>
    <w:rsid w:val="007044C6"/>
    <w:rsid w:val="00716537"/>
    <w:rsid w:val="00725090"/>
    <w:rsid w:val="007250CD"/>
    <w:rsid w:val="00726DA1"/>
    <w:rsid w:val="00791513"/>
    <w:rsid w:val="007A103B"/>
    <w:rsid w:val="007A2397"/>
    <w:rsid w:val="007A749C"/>
    <w:rsid w:val="007D14B7"/>
    <w:rsid w:val="00807891"/>
    <w:rsid w:val="00815119"/>
    <w:rsid w:val="00866C30"/>
    <w:rsid w:val="00867876"/>
    <w:rsid w:val="00867DCC"/>
    <w:rsid w:val="00892868"/>
    <w:rsid w:val="008B33C0"/>
    <w:rsid w:val="008E0E91"/>
    <w:rsid w:val="008E5564"/>
    <w:rsid w:val="00903CE2"/>
    <w:rsid w:val="00905EE2"/>
    <w:rsid w:val="0091681D"/>
    <w:rsid w:val="009300F5"/>
    <w:rsid w:val="009326A7"/>
    <w:rsid w:val="0094374E"/>
    <w:rsid w:val="00950A2B"/>
    <w:rsid w:val="00950DCA"/>
    <w:rsid w:val="00951DBD"/>
    <w:rsid w:val="00986A87"/>
    <w:rsid w:val="009A466B"/>
    <w:rsid w:val="009C16E5"/>
    <w:rsid w:val="009C6292"/>
    <w:rsid w:val="009E4921"/>
    <w:rsid w:val="009F014A"/>
    <w:rsid w:val="009F7E6C"/>
    <w:rsid w:val="00A24C5F"/>
    <w:rsid w:val="00A543A0"/>
    <w:rsid w:val="00A565A4"/>
    <w:rsid w:val="00A60009"/>
    <w:rsid w:val="00A66E6C"/>
    <w:rsid w:val="00A7491C"/>
    <w:rsid w:val="00A80240"/>
    <w:rsid w:val="00A82DE7"/>
    <w:rsid w:val="00AE1C68"/>
    <w:rsid w:val="00B1778D"/>
    <w:rsid w:val="00B26031"/>
    <w:rsid w:val="00B71684"/>
    <w:rsid w:val="00B73CF2"/>
    <w:rsid w:val="00B91EF3"/>
    <w:rsid w:val="00B9486D"/>
    <w:rsid w:val="00B96C16"/>
    <w:rsid w:val="00BB2431"/>
    <w:rsid w:val="00BC4546"/>
    <w:rsid w:val="00BE5E25"/>
    <w:rsid w:val="00C0125D"/>
    <w:rsid w:val="00C03F96"/>
    <w:rsid w:val="00C11CB5"/>
    <w:rsid w:val="00C1236C"/>
    <w:rsid w:val="00C15537"/>
    <w:rsid w:val="00C23EBA"/>
    <w:rsid w:val="00C41AF9"/>
    <w:rsid w:val="00C50BDB"/>
    <w:rsid w:val="00C52404"/>
    <w:rsid w:val="00C72F9D"/>
    <w:rsid w:val="00C80B0E"/>
    <w:rsid w:val="00C95F36"/>
    <w:rsid w:val="00CB5E63"/>
    <w:rsid w:val="00CC0A52"/>
    <w:rsid w:val="00CC626B"/>
    <w:rsid w:val="00CD5263"/>
    <w:rsid w:val="00CE4091"/>
    <w:rsid w:val="00CE7839"/>
    <w:rsid w:val="00CE78FB"/>
    <w:rsid w:val="00CF6E2A"/>
    <w:rsid w:val="00D04AA8"/>
    <w:rsid w:val="00D36B6F"/>
    <w:rsid w:val="00D41F52"/>
    <w:rsid w:val="00D42828"/>
    <w:rsid w:val="00D543AF"/>
    <w:rsid w:val="00D81437"/>
    <w:rsid w:val="00D92217"/>
    <w:rsid w:val="00DA62CB"/>
    <w:rsid w:val="00DB366D"/>
    <w:rsid w:val="00DC5E58"/>
    <w:rsid w:val="00DE2494"/>
    <w:rsid w:val="00DE3A7E"/>
    <w:rsid w:val="00DF1AE4"/>
    <w:rsid w:val="00DF3CC1"/>
    <w:rsid w:val="00E17776"/>
    <w:rsid w:val="00E24981"/>
    <w:rsid w:val="00E44255"/>
    <w:rsid w:val="00E65F85"/>
    <w:rsid w:val="00E85974"/>
    <w:rsid w:val="00E93B25"/>
    <w:rsid w:val="00E95AB6"/>
    <w:rsid w:val="00E969C9"/>
    <w:rsid w:val="00ED2224"/>
    <w:rsid w:val="00EE28EC"/>
    <w:rsid w:val="00EF124A"/>
    <w:rsid w:val="00EF2C33"/>
    <w:rsid w:val="00EF2E3B"/>
    <w:rsid w:val="00F202AE"/>
    <w:rsid w:val="00F20355"/>
    <w:rsid w:val="00F330FA"/>
    <w:rsid w:val="00F34DC4"/>
    <w:rsid w:val="00F81C10"/>
    <w:rsid w:val="00FA5575"/>
    <w:rsid w:val="00FB2DC9"/>
    <w:rsid w:val="00FC74D3"/>
    <w:rsid w:val="00FE590D"/>
    <w:rsid w:val="00FF4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3A44B"/>
  <w15:chartTrackingRefBased/>
  <w15:docId w15:val="{0F46A121-C448-42DA-A855-0960D86C9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072597"/>
    <w:pPr>
      <w:keepNext/>
      <w:keepLines/>
      <w:spacing w:before="80" w:after="40" w:line="240" w:lineRule="auto"/>
      <w:outlineLvl w:val="3"/>
    </w:pPr>
    <w:rPr>
      <w:rFonts w:ascii="Times New Roman" w:eastAsiaTheme="majorEastAsia" w:hAnsi="Times New Roman" w:cstheme="majorBidi"/>
      <w:i/>
      <w:iCs/>
      <w:color w:val="2E74B5" w:themeColor="accent1" w:themeShade="BF"/>
      <w:sz w:val="24"/>
      <w:szCs w:val="24"/>
      <w:lang w:eastAsia="ko-KR"/>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63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2CCB"/>
    <w:pPr>
      <w:ind w:left="720"/>
      <w:contextualSpacing/>
    </w:pPr>
  </w:style>
  <w:style w:type="character" w:styleId="Hyperlink">
    <w:name w:val="Hyperlink"/>
    <w:basedOn w:val="DefaultParagraphFont"/>
    <w:uiPriority w:val="99"/>
    <w:unhideWhenUsed/>
    <w:rsid w:val="00D04AA8"/>
    <w:rPr>
      <w:color w:val="0000FF"/>
      <w:u w:val="single"/>
    </w:rPr>
  </w:style>
  <w:style w:type="paragraph" w:styleId="Header">
    <w:name w:val="header"/>
    <w:basedOn w:val="Normal"/>
    <w:link w:val="HeaderChar"/>
    <w:uiPriority w:val="99"/>
    <w:rsid w:val="0007259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072597"/>
    <w:rPr>
      <w:rFonts w:ascii="Times New Roman" w:eastAsia="Times New Roman" w:hAnsi="Times New Roman" w:cs="Times New Roman"/>
      <w:sz w:val="28"/>
      <w:szCs w:val="28"/>
    </w:rPr>
  </w:style>
  <w:style w:type="character" w:customStyle="1" w:styleId="Heading4Char">
    <w:name w:val="Heading 4 Char"/>
    <w:basedOn w:val="DefaultParagraphFont"/>
    <w:link w:val="Heading4"/>
    <w:uiPriority w:val="9"/>
    <w:semiHidden/>
    <w:rsid w:val="00072597"/>
    <w:rPr>
      <w:rFonts w:ascii="Times New Roman" w:eastAsiaTheme="majorEastAsia" w:hAnsi="Times New Roman" w:cstheme="majorBidi"/>
      <w:i/>
      <w:iCs/>
      <w:color w:val="2E74B5" w:themeColor="accent1" w:themeShade="BF"/>
      <w:sz w:val="24"/>
      <w:szCs w:val="24"/>
      <w:lang w:eastAsia="ko-KR"/>
      <w14:ligatures w14:val="standardContextual"/>
    </w:rPr>
  </w:style>
  <w:style w:type="character" w:customStyle="1" w:styleId="fontstyle01">
    <w:name w:val="fontstyle01"/>
    <w:basedOn w:val="DefaultParagraphFont"/>
    <w:rsid w:val="009F014A"/>
    <w:rPr>
      <w:rFonts w:ascii="TimesNewRomanPS-BoldMT" w:hAnsi="TimesNewRomanPS-BoldMT" w:hint="default"/>
      <w:b/>
      <w:bCs/>
      <w:i w:val="0"/>
      <w:iCs w:val="0"/>
      <w:color w:val="000000"/>
      <w:sz w:val="26"/>
      <w:szCs w:val="26"/>
    </w:rPr>
  </w:style>
  <w:style w:type="paragraph" w:styleId="Footer">
    <w:name w:val="footer"/>
    <w:basedOn w:val="Normal"/>
    <w:link w:val="FooterChar"/>
    <w:uiPriority w:val="99"/>
    <w:unhideWhenUsed/>
    <w:rsid w:val="007250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5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7C26E-AD03-4FB6-8318-795E349AA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3025</Words>
  <Characters>17245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KIMNGOC</dc:creator>
  <cp:keywords/>
  <dc:description/>
  <cp:lastModifiedBy>TuTrinh</cp:lastModifiedBy>
  <cp:revision>3</cp:revision>
  <dcterms:created xsi:type="dcterms:W3CDTF">2026-06-11T14:25:00Z</dcterms:created>
  <dcterms:modified xsi:type="dcterms:W3CDTF">2026-06-11T14:38:00Z</dcterms:modified>
</cp:coreProperties>
</file>