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8DD68" w14:textId="6541E1AD" w:rsidR="00966989" w:rsidRPr="00966989" w:rsidRDefault="00966989" w:rsidP="00966989">
      <w:pPr>
        <w:spacing w:after="0" w:line="240" w:lineRule="auto"/>
        <w:jc w:val="center"/>
        <w:rPr>
          <w:rFonts w:ascii="Times New Roman" w:eastAsia="Times New Roman" w:hAnsi="Times New Roman" w:cs="Times New Roman"/>
          <w:b/>
          <w:sz w:val="28"/>
          <w:szCs w:val="28"/>
        </w:rPr>
      </w:pPr>
      <w:r w:rsidRPr="00966989">
        <w:rPr>
          <w:rFonts w:ascii="Times New Roman" w:eastAsia="Times New Roman" w:hAnsi="Times New Roman" w:cs="Times New Roman"/>
          <w:b/>
          <w:bCs/>
          <w:sz w:val="28"/>
          <w:szCs w:val="28"/>
          <w:lang w:val="nl-NL"/>
        </w:rPr>
        <w:t>DANH MỤC THỦ TỤC HÀNH CHÍNH MỚI BAN HÀNH</w:t>
      </w:r>
      <w:r w:rsidRPr="00F35879">
        <w:rPr>
          <w:rFonts w:ascii="Times New Roman" w:eastAsia="Times New Roman" w:hAnsi="Times New Roman" w:cs="Times New Roman"/>
          <w:b/>
          <w:bCs/>
          <w:sz w:val="28"/>
          <w:szCs w:val="28"/>
          <w:lang w:val="nl-NL"/>
        </w:rPr>
        <w:t xml:space="preserve"> VÀ BỊ BÃI BỎ</w:t>
      </w:r>
      <w:r w:rsidRPr="00966989">
        <w:rPr>
          <w:rFonts w:ascii="Times New Roman" w:eastAsia="Times New Roman" w:hAnsi="Times New Roman" w:cs="Times New Roman"/>
          <w:b/>
          <w:bCs/>
          <w:sz w:val="28"/>
          <w:szCs w:val="28"/>
          <w:lang w:val="nl-NL"/>
        </w:rPr>
        <w:t xml:space="preserve"> </w:t>
      </w:r>
      <w:r w:rsidRPr="00966989">
        <w:rPr>
          <w:rFonts w:ascii="Times New Roman" w:eastAsia="Times New Roman" w:hAnsi="Times New Roman" w:cs="Times New Roman"/>
          <w:b/>
          <w:sz w:val="28"/>
          <w:szCs w:val="28"/>
        </w:rPr>
        <w:t>LĨNH VỰC SỞ HỮU TRÍ TUỆ</w:t>
      </w:r>
    </w:p>
    <w:p w14:paraId="5092DFBB" w14:textId="77777777" w:rsidR="00966989" w:rsidRPr="00966989" w:rsidRDefault="00966989" w:rsidP="00966989">
      <w:pPr>
        <w:spacing w:after="0" w:line="240" w:lineRule="auto"/>
        <w:jc w:val="center"/>
        <w:rPr>
          <w:rFonts w:ascii="Times New Roman" w:eastAsia="Times New Roman" w:hAnsi="Times New Roman" w:cs="Times New Roman"/>
          <w:b/>
          <w:sz w:val="28"/>
          <w:szCs w:val="28"/>
        </w:rPr>
      </w:pPr>
      <w:r w:rsidRPr="00966989">
        <w:rPr>
          <w:rFonts w:ascii="Times New Roman" w:eastAsia="Times New Roman" w:hAnsi="Times New Roman" w:cs="Times New Roman"/>
          <w:b/>
          <w:sz w:val="28"/>
          <w:szCs w:val="28"/>
        </w:rPr>
        <w:t>THUỘC PHẠM VI CHỨC NĂNG QUẢN LÝ CỦA SỞ KHOA HỌC VÀ CÔNG NGHỆ</w:t>
      </w:r>
    </w:p>
    <w:p w14:paraId="2D9DFA00" w14:textId="35EF27CB" w:rsidR="00966989" w:rsidRPr="00E96E92" w:rsidRDefault="00966989" w:rsidP="00966989">
      <w:pPr>
        <w:spacing w:after="0" w:line="240" w:lineRule="auto"/>
        <w:jc w:val="center"/>
        <w:rPr>
          <w:rFonts w:ascii="Times New Roman" w:eastAsia="Times New Roman" w:hAnsi="Times New Roman" w:cs="Times New Roman"/>
          <w:i/>
          <w:iCs/>
          <w:sz w:val="26"/>
          <w:szCs w:val="26"/>
          <w:lang w:val="nl-NL"/>
        </w:rPr>
      </w:pPr>
      <w:r w:rsidRPr="00E96E92">
        <w:rPr>
          <w:rFonts w:ascii="Times New Roman" w:eastAsia="Times New Roman" w:hAnsi="Times New Roman" w:cs="Times New Roman"/>
          <w:i/>
          <w:iCs/>
          <w:sz w:val="26"/>
          <w:szCs w:val="26"/>
          <w:lang w:val="nl-NL"/>
        </w:rPr>
        <w:t>(Ban hành kèm theo Quyết định số           /QĐ-UBND  ngày    tháng   năm</w:t>
      </w:r>
      <w:r w:rsidR="00E96E92" w:rsidRPr="00E96E92">
        <w:rPr>
          <w:rFonts w:ascii="Times New Roman" w:eastAsia="Times New Roman" w:hAnsi="Times New Roman" w:cs="Times New Roman"/>
          <w:i/>
          <w:iCs/>
          <w:sz w:val="26"/>
          <w:szCs w:val="26"/>
          <w:lang w:val="nl-NL"/>
        </w:rPr>
        <w:t xml:space="preserve"> 2026</w:t>
      </w:r>
      <w:r w:rsidRPr="00E96E92">
        <w:rPr>
          <w:rFonts w:ascii="Times New Roman" w:eastAsia="Times New Roman" w:hAnsi="Times New Roman" w:cs="Times New Roman"/>
          <w:i/>
          <w:iCs/>
          <w:sz w:val="26"/>
          <w:szCs w:val="26"/>
          <w:lang w:val="nl-NL"/>
        </w:rPr>
        <w:t xml:space="preserve"> của Chủ tịch Ủy ban nhân dân Thành phố)</w:t>
      </w:r>
    </w:p>
    <w:p w14:paraId="604DDF54" w14:textId="77777777" w:rsidR="004A40B0" w:rsidRPr="00F35879" w:rsidRDefault="004A40B0" w:rsidP="009F014A">
      <w:pPr>
        <w:spacing w:after="0" w:line="240" w:lineRule="auto"/>
        <w:jc w:val="center"/>
        <w:rPr>
          <w:rFonts w:ascii="Times New Roman" w:hAnsi="Times New Roman" w:cs="Times New Roman"/>
          <w:i/>
          <w:sz w:val="28"/>
          <w:szCs w:val="28"/>
        </w:rPr>
      </w:pPr>
      <w:r w:rsidRPr="00F35879">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334A5E35" wp14:editId="34CF6926">
                <wp:simplePos x="0" y="0"/>
                <wp:positionH relativeFrom="column">
                  <wp:posOffset>3338830</wp:posOffset>
                </wp:positionH>
                <wp:positionV relativeFrom="paragraph">
                  <wp:posOffset>36195</wp:posOffset>
                </wp:positionV>
                <wp:extent cx="22764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276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01D3CFC"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62.9pt,2.85pt" to="442.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" strokecolor="black [3200]" strokeweight=".5pt">
                <v:stroke joinstyle="miter"/>
              </v:line>
            </w:pict>
          </mc:Fallback>
        </mc:AlternateContent>
      </w:r>
    </w:p>
    <w:p w14:paraId="396B3171" w14:textId="2883ABC5" w:rsidR="009F014A" w:rsidRPr="00E96E92" w:rsidRDefault="00E96E92" w:rsidP="00E96E92">
      <w:pPr>
        <w:tabs>
          <w:tab w:val="left" w:pos="270"/>
        </w:tabs>
        <w:spacing w:after="120" w:line="240" w:lineRule="auto"/>
        <w:rPr>
          <w:rFonts w:ascii="Times New Roman" w:hAnsi="Times New Roman" w:cs="Times New Roman"/>
          <w:b/>
          <w:bCs/>
          <w:iCs/>
          <w:sz w:val="28"/>
          <w:szCs w:val="28"/>
        </w:rPr>
      </w:pPr>
      <w:r w:rsidRPr="00E96E92">
        <w:rPr>
          <w:rFonts w:ascii="Times New Roman" w:hAnsi="Times New Roman" w:cs="Times New Roman"/>
          <w:b/>
          <w:bCs/>
          <w:iCs/>
          <w:sz w:val="28"/>
          <w:szCs w:val="28"/>
        </w:rPr>
        <w:t>A. Danh mục thủ tục hành chính mới</w:t>
      </w:r>
      <w:r>
        <w:rPr>
          <w:rFonts w:ascii="Times New Roman" w:hAnsi="Times New Roman" w:cs="Times New Roman"/>
          <w:b/>
          <w:bCs/>
          <w:iCs/>
          <w:sz w:val="28"/>
          <w:szCs w:val="28"/>
        </w:rPr>
        <w:t xml:space="preserve"> ban hành</w:t>
      </w:r>
    </w:p>
    <w:tbl>
      <w:tblPr>
        <w:tblStyle w:val="TableGrid"/>
        <w:tblW w:w="14170" w:type="dxa"/>
        <w:tblLook w:val="04A0" w:firstRow="1" w:lastRow="0" w:firstColumn="1" w:lastColumn="0" w:noHBand="0" w:noVBand="1"/>
      </w:tblPr>
      <w:tblGrid>
        <w:gridCol w:w="563"/>
        <w:gridCol w:w="2602"/>
        <w:gridCol w:w="1384"/>
        <w:gridCol w:w="2931"/>
        <w:gridCol w:w="1446"/>
        <w:gridCol w:w="1134"/>
        <w:gridCol w:w="4110"/>
      </w:tblGrid>
      <w:tr w:rsidR="00C03F96" w:rsidRPr="00E96E92" w14:paraId="45BE81EB" w14:textId="77777777" w:rsidTr="00E96E92">
        <w:trPr>
          <w:tblHeader/>
        </w:trPr>
        <w:tc>
          <w:tcPr>
            <w:tcW w:w="563" w:type="dxa"/>
            <w:vAlign w:val="center"/>
          </w:tcPr>
          <w:p w14:paraId="60549091" w14:textId="5E617710" w:rsidR="00C03F96" w:rsidRPr="00E96E92" w:rsidRDefault="00966989"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TT</w:t>
            </w:r>
          </w:p>
        </w:tc>
        <w:tc>
          <w:tcPr>
            <w:tcW w:w="2602" w:type="dxa"/>
            <w:vAlign w:val="center"/>
          </w:tcPr>
          <w:p w14:paraId="1E7C32A8" w14:textId="162C86A9"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Tên thủ tục</w:t>
            </w:r>
            <w:r w:rsidR="00E96E92">
              <w:rPr>
                <w:rFonts w:ascii="Times New Roman" w:hAnsi="Times New Roman" w:cs="Times New Roman"/>
                <w:b/>
                <w:sz w:val="26"/>
                <w:szCs w:val="26"/>
              </w:rPr>
              <w:br/>
            </w:r>
            <w:r w:rsidRPr="00E96E92">
              <w:rPr>
                <w:rFonts w:ascii="Times New Roman" w:hAnsi="Times New Roman" w:cs="Times New Roman"/>
                <w:b/>
                <w:sz w:val="26"/>
                <w:szCs w:val="26"/>
              </w:rPr>
              <w:t>hành chính</w:t>
            </w:r>
          </w:p>
        </w:tc>
        <w:tc>
          <w:tcPr>
            <w:tcW w:w="1384" w:type="dxa"/>
            <w:vAlign w:val="center"/>
          </w:tcPr>
          <w:p w14:paraId="0595AEA5" w14:textId="62439876"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Thời hạn</w:t>
            </w:r>
            <w:r w:rsidR="00E96E92">
              <w:rPr>
                <w:rFonts w:ascii="Times New Roman" w:hAnsi="Times New Roman" w:cs="Times New Roman"/>
                <w:b/>
                <w:sz w:val="26"/>
                <w:szCs w:val="26"/>
              </w:rPr>
              <w:br/>
            </w:r>
            <w:r w:rsidRPr="00E96E92">
              <w:rPr>
                <w:rFonts w:ascii="Times New Roman" w:hAnsi="Times New Roman" w:cs="Times New Roman"/>
                <w:b/>
                <w:sz w:val="26"/>
                <w:szCs w:val="26"/>
              </w:rPr>
              <w:t>giải quyết</w:t>
            </w:r>
          </w:p>
        </w:tc>
        <w:tc>
          <w:tcPr>
            <w:tcW w:w="2931" w:type="dxa"/>
            <w:vAlign w:val="center"/>
          </w:tcPr>
          <w:p w14:paraId="5A599AB9" w14:textId="77777777"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Địa điểm thực hiện</w:t>
            </w:r>
          </w:p>
        </w:tc>
        <w:tc>
          <w:tcPr>
            <w:tcW w:w="1446" w:type="dxa"/>
            <w:vAlign w:val="center"/>
          </w:tcPr>
          <w:p w14:paraId="7FC8DF91" w14:textId="770F6B03"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Cơ quan</w:t>
            </w:r>
            <w:r w:rsidR="00E96E92">
              <w:rPr>
                <w:rFonts w:ascii="Times New Roman" w:hAnsi="Times New Roman" w:cs="Times New Roman"/>
                <w:b/>
                <w:sz w:val="26"/>
                <w:szCs w:val="26"/>
              </w:rPr>
              <w:br/>
            </w:r>
            <w:r w:rsidRPr="00E96E92">
              <w:rPr>
                <w:rFonts w:ascii="Times New Roman" w:hAnsi="Times New Roman" w:cs="Times New Roman"/>
                <w:b/>
                <w:sz w:val="26"/>
                <w:szCs w:val="26"/>
              </w:rPr>
              <w:t>thực hiện</w:t>
            </w:r>
          </w:p>
        </w:tc>
        <w:tc>
          <w:tcPr>
            <w:tcW w:w="1134" w:type="dxa"/>
            <w:vAlign w:val="center"/>
          </w:tcPr>
          <w:p w14:paraId="5835AD2B" w14:textId="25895584"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 xml:space="preserve">Phí, </w:t>
            </w:r>
            <w:r w:rsidR="00E96E92">
              <w:rPr>
                <w:rFonts w:ascii="Times New Roman" w:hAnsi="Times New Roman" w:cs="Times New Roman"/>
                <w:b/>
                <w:sz w:val="26"/>
                <w:szCs w:val="26"/>
              </w:rPr>
              <w:br/>
            </w:r>
            <w:r w:rsidRPr="00E96E92">
              <w:rPr>
                <w:rFonts w:ascii="Times New Roman" w:hAnsi="Times New Roman" w:cs="Times New Roman"/>
                <w:b/>
                <w:sz w:val="26"/>
                <w:szCs w:val="26"/>
              </w:rPr>
              <w:t>lệ phí</w:t>
            </w:r>
          </w:p>
        </w:tc>
        <w:tc>
          <w:tcPr>
            <w:tcW w:w="4110" w:type="dxa"/>
            <w:vAlign w:val="center"/>
          </w:tcPr>
          <w:p w14:paraId="1E412F41" w14:textId="77777777" w:rsidR="00C03F96" w:rsidRPr="00E96E92" w:rsidRDefault="00C03F96"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Căn cứ pháp lý</w:t>
            </w:r>
          </w:p>
        </w:tc>
      </w:tr>
      <w:tr w:rsidR="009F014A" w:rsidRPr="00E96E92" w14:paraId="666FA8E0" w14:textId="77777777" w:rsidTr="00E96E92">
        <w:tc>
          <w:tcPr>
            <w:tcW w:w="563" w:type="dxa"/>
          </w:tcPr>
          <w:p w14:paraId="388ADBC7" w14:textId="6A745CA9" w:rsidR="009F014A" w:rsidRPr="00E96E92" w:rsidRDefault="00966989" w:rsidP="00E96E92">
            <w:pPr>
              <w:pStyle w:val="ListParagraph"/>
              <w:spacing w:before="120" w:after="120"/>
              <w:ind w:left="0"/>
              <w:contextualSpacing w:val="0"/>
              <w:jc w:val="center"/>
              <w:rPr>
                <w:rFonts w:ascii="Times New Roman" w:hAnsi="Times New Roman" w:cs="Times New Roman"/>
                <w:sz w:val="26"/>
                <w:szCs w:val="26"/>
              </w:rPr>
            </w:pPr>
            <w:r w:rsidRPr="00E96E92">
              <w:rPr>
                <w:rFonts w:ascii="Times New Roman" w:hAnsi="Times New Roman" w:cs="Times New Roman"/>
                <w:sz w:val="26"/>
                <w:szCs w:val="26"/>
              </w:rPr>
              <w:t>1</w:t>
            </w:r>
          </w:p>
        </w:tc>
        <w:tc>
          <w:tcPr>
            <w:tcW w:w="2602" w:type="dxa"/>
          </w:tcPr>
          <w:p w14:paraId="421E3F1A" w14:textId="79DF3BAA" w:rsidR="009F014A" w:rsidRPr="00E96E92" w:rsidRDefault="00652375" w:rsidP="00E96E92">
            <w:pPr>
              <w:spacing w:before="120" w:after="120"/>
              <w:jc w:val="both"/>
              <w:rPr>
                <w:rFonts w:ascii="Times New Roman" w:hAnsi="Times New Roman" w:cs="Times New Roman"/>
                <w:bCs/>
                <w:sz w:val="26"/>
                <w:szCs w:val="26"/>
              </w:rPr>
            </w:pPr>
            <w:r w:rsidRPr="00E96E92">
              <w:rPr>
                <w:rFonts w:ascii="Times New Roman" w:hAnsi="Times New Roman" w:cs="Times New Roman"/>
                <w:bCs/>
                <w:sz w:val="26"/>
                <w:szCs w:val="26"/>
              </w:rPr>
              <w:t>Thủ tục công nhận cơ sở đào tạo pháp luật về sở hữu công nghiệp</w:t>
            </w:r>
          </w:p>
        </w:tc>
        <w:tc>
          <w:tcPr>
            <w:tcW w:w="1384" w:type="dxa"/>
          </w:tcPr>
          <w:p w14:paraId="1D67B22C" w14:textId="3DB29C97" w:rsidR="009F014A" w:rsidRPr="00E96E92" w:rsidRDefault="00652375" w:rsidP="00E96E92">
            <w:pPr>
              <w:spacing w:before="120" w:after="120"/>
              <w:jc w:val="both"/>
              <w:rPr>
                <w:rFonts w:ascii="Times New Roman" w:hAnsi="Times New Roman" w:cs="Times New Roman"/>
                <w:sz w:val="26"/>
                <w:szCs w:val="26"/>
              </w:rPr>
            </w:pPr>
            <w:r w:rsidRPr="00E96E92">
              <w:rPr>
                <w:rFonts w:ascii="Times New Roman" w:hAnsi="Times New Roman" w:cs="Times New Roman"/>
                <w:bCs/>
                <w:sz w:val="26"/>
                <w:szCs w:val="26"/>
              </w:rPr>
              <w:t>15</w:t>
            </w:r>
            <w:r w:rsidR="009F014A" w:rsidRPr="00E96E92">
              <w:rPr>
                <w:rFonts w:ascii="Times New Roman" w:hAnsi="Times New Roman" w:cs="Times New Roman"/>
                <w:sz w:val="26"/>
                <w:szCs w:val="26"/>
              </w:rPr>
              <w:t xml:space="preserve"> ngày làm việc</w:t>
            </w:r>
          </w:p>
          <w:p w14:paraId="2E2B00C7" w14:textId="77777777" w:rsidR="009F014A" w:rsidRPr="00E96E92" w:rsidRDefault="009F014A" w:rsidP="00E96E92">
            <w:pPr>
              <w:spacing w:before="120" w:after="120"/>
              <w:rPr>
                <w:rFonts w:ascii="Times New Roman" w:hAnsi="Times New Roman" w:cs="Times New Roman"/>
                <w:sz w:val="26"/>
                <w:szCs w:val="26"/>
              </w:rPr>
            </w:pPr>
          </w:p>
        </w:tc>
        <w:tc>
          <w:tcPr>
            <w:tcW w:w="2931" w:type="dxa"/>
          </w:tcPr>
          <w:p w14:paraId="42C98E03" w14:textId="77777777" w:rsidR="009F014A" w:rsidRPr="00E96E92" w:rsidRDefault="009F014A"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t>- Trung tâm Phục vụ hành chính công Thành phố Hồ Chí Minh.</w:t>
            </w:r>
          </w:p>
          <w:p w14:paraId="4959DA03" w14:textId="77777777" w:rsidR="009F014A" w:rsidRPr="00E96E92" w:rsidRDefault="009F014A"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t>+ Khu vực I: Số 43 Nguyễn Văn Bá, phường Thủ Đức.</w:t>
            </w:r>
          </w:p>
          <w:p w14:paraId="170D8586" w14:textId="77777777" w:rsidR="009F014A" w:rsidRPr="00E96E92" w:rsidRDefault="009F014A"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t>+ Khu vực II: Tòa nhà Trung tâm hành chính, đường Lê Lợi, phường Bình Dương.</w:t>
            </w:r>
          </w:p>
          <w:p w14:paraId="7CC836C0" w14:textId="77777777" w:rsidR="004F2240" w:rsidRPr="00E96E92" w:rsidRDefault="009F014A"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t>+ Khu vực III: Số 4 Nguyễn Tất Thành, phường Bà Rịa.</w:t>
            </w:r>
          </w:p>
          <w:p w14:paraId="27E9521F" w14:textId="77777777" w:rsidR="009F014A" w:rsidRPr="00E96E92" w:rsidRDefault="009F014A" w:rsidP="00E96E92">
            <w:pPr>
              <w:spacing w:before="120" w:after="120"/>
              <w:jc w:val="both"/>
              <w:rPr>
                <w:rFonts w:ascii="Times New Roman" w:hAnsi="Times New Roman" w:cs="Times New Roman"/>
                <w:sz w:val="26"/>
                <w:szCs w:val="26"/>
              </w:rPr>
            </w:pPr>
            <w:r w:rsidRPr="00E96E92">
              <w:rPr>
                <w:rStyle w:val="fontstyle01"/>
                <w:rFonts w:ascii="Times New Roman" w:hAnsi="Times New Roman" w:cs="Times New Roman"/>
                <w:b w:val="0"/>
              </w:rPr>
              <w:t>- Trung tâm Phục vụ hành chính công cấp xã</w:t>
            </w:r>
            <w:r w:rsidR="006A720C" w:rsidRPr="00E96E92">
              <w:rPr>
                <w:rStyle w:val="fontstyle01"/>
                <w:rFonts w:ascii="Times New Roman" w:hAnsi="Times New Roman" w:cs="Times New Roman"/>
                <w:b w:val="0"/>
              </w:rPr>
              <w:t>.</w:t>
            </w:r>
          </w:p>
        </w:tc>
        <w:tc>
          <w:tcPr>
            <w:tcW w:w="1446" w:type="dxa"/>
          </w:tcPr>
          <w:p w14:paraId="4C779958" w14:textId="6508CC54" w:rsidR="009F014A" w:rsidRPr="00E96E92" w:rsidRDefault="009F014A" w:rsidP="00E96E92">
            <w:pPr>
              <w:widowControl w:val="0"/>
              <w:spacing w:before="120" w:after="120"/>
              <w:jc w:val="both"/>
              <w:rPr>
                <w:rFonts w:ascii="Times New Roman" w:hAnsi="Times New Roman" w:cs="Times New Roman"/>
                <w:sz w:val="26"/>
                <w:szCs w:val="26"/>
              </w:rPr>
            </w:pPr>
            <w:r w:rsidRPr="00E96E92">
              <w:rPr>
                <w:rStyle w:val="fontstyle01"/>
                <w:rFonts w:ascii="Times New Roman" w:hAnsi="Times New Roman" w:cs="Times New Roman"/>
                <w:b w:val="0"/>
              </w:rPr>
              <w:t xml:space="preserve">Chủ tịch Ủy ban nhân dân </w:t>
            </w:r>
            <w:r w:rsidR="00966989" w:rsidRPr="00E96E92">
              <w:rPr>
                <w:rStyle w:val="fontstyle01"/>
                <w:rFonts w:ascii="Times New Roman" w:hAnsi="Times New Roman" w:cs="Times New Roman"/>
                <w:b w:val="0"/>
              </w:rPr>
              <w:t>Thành phố</w:t>
            </w:r>
          </w:p>
        </w:tc>
        <w:tc>
          <w:tcPr>
            <w:tcW w:w="1134" w:type="dxa"/>
          </w:tcPr>
          <w:p w14:paraId="2342A900" w14:textId="77777777" w:rsidR="009F014A" w:rsidRPr="00E96E92" w:rsidRDefault="009F014A" w:rsidP="00E96E92">
            <w:pPr>
              <w:spacing w:before="120" w:after="120"/>
              <w:jc w:val="center"/>
              <w:rPr>
                <w:rFonts w:ascii="Times New Roman" w:hAnsi="Times New Roman" w:cs="Times New Roman"/>
                <w:sz w:val="26"/>
                <w:szCs w:val="26"/>
              </w:rPr>
            </w:pPr>
            <w:r w:rsidRPr="00E96E92">
              <w:rPr>
                <w:rStyle w:val="fontstyle01"/>
                <w:rFonts w:ascii="Times New Roman" w:hAnsi="Times New Roman" w:cs="Times New Roman"/>
                <w:b w:val="0"/>
              </w:rPr>
              <w:t>Không</w:t>
            </w:r>
          </w:p>
        </w:tc>
        <w:tc>
          <w:tcPr>
            <w:tcW w:w="4110" w:type="dxa"/>
          </w:tcPr>
          <w:p w14:paraId="7A0CD10B" w14:textId="63C0A763" w:rsidR="00966989" w:rsidRPr="00E96E92" w:rsidRDefault="0096698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Luật Sở hữu trí tuệ số 50/2005/QH11 ngày 29/11/2005, được sửa đổi, bổ sung theo Luật số 36/2009/QH12 ngày 19/6/2009, Luật số 42/2019/QH14 ngày 14 tháng 6 năm 2019 và Luật số 07/2022/QH15 ngày 16 tháng 6 năm 2022; Luật số 93/2025/QH15 ngày 27 tháng 6 năm 2025; Luật số 131/2025/QH15 ngày 10/12/2025;</w:t>
            </w:r>
          </w:p>
          <w:p w14:paraId="18B26B70" w14:textId="418A8493" w:rsidR="00652375" w:rsidRPr="00E96E92" w:rsidRDefault="00652375"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xml:space="preserve">- Nghị định số 100/2026/NĐ-CP ngày 31/3/2026 sửa đổi, bổ sung một số điều của Nghị định số 65/2023/NĐ-CP ngày 23/8/2023 của Chính phủ quy định chi tiết một số điều và biện pháp thi hành Luật Sở hữu trí tuệ về sở hữu công nghiệp, bảo vệ 5 quyền sở hữu công nghiệp, quyền đối với giống cây trồng và quản lý nhà nước về sở hữu trí tuệ; </w:t>
            </w:r>
          </w:p>
          <w:p w14:paraId="072285FF" w14:textId="77777777" w:rsidR="009F014A" w:rsidRPr="00E96E92" w:rsidRDefault="00652375"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xml:space="preserve">- Thông tư số 20/2026/TT-BKHCN ngày 20/5/2026 của Bộ trưởng Bộ </w:t>
            </w:r>
            <w:r w:rsidRPr="00E96E92">
              <w:rPr>
                <w:rStyle w:val="fontstyle01"/>
                <w:rFonts w:ascii="Times New Roman" w:hAnsi="Times New Roman" w:cs="Times New Roman"/>
                <w:b w:val="0"/>
                <w:bCs w:val="0"/>
              </w:rPr>
              <w:lastRenderedPageBreak/>
              <w:t>KH&amp;CN sửa đổi, bổ sung một số điều của các Thông tư để cắt giảm, đơn giản hoá thủ tục hành chính thuộc phạm vi quản lý nhà nước của Bộ Khoa học và Công nghệ</w:t>
            </w:r>
            <w:r w:rsidR="00966989" w:rsidRPr="00E96E92">
              <w:rPr>
                <w:rStyle w:val="fontstyle01"/>
                <w:rFonts w:ascii="Times New Roman" w:hAnsi="Times New Roman" w:cs="Times New Roman"/>
                <w:b w:val="0"/>
                <w:bCs w:val="0"/>
              </w:rPr>
              <w:t>;</w:t>
            </w:r>
          </w:p>
          <w:p w14:paraId="6BB3A938" w14:textId="7A09D570" w:rsidR="00966989" w:rsidRPr="00E96E92" w:rsidRDefault="00966989" w:rsidP="00E96E92">
            <w:pPr>
              <w:spacing w:before="120" w:after="120"/>
              <w:jc w:val="both"/>
              <w:rPr>
                <w:rStyle w:val="fontstyle01"/>
                <w:rFonts w:ascii="Times New Roman" w:hAnsi="Times New Roman" w:cs="Times New Roman"/>
                <w:b w:val="0"/>
                <w:bCs w:val="0"/>
              </w:rPr>
            </w:pPr>
            <w:r w:rsidRPr="00E96E92">
              <w:rPr>
                <w:rFonts w:ascii="Times New Roman" w:hAnsi="Times New Roman" w:cs="Times New Roman"/>
                <w:bCs/>
                <w:color w:val="000000"/>
                <w:sz w:val="26"/>
                <w:szCs w:val="26"/>
              </w:rPr>
              <w:t>- Quyết định số 2735/QĐ-BKHCN ngày 09 tháng 6 năm 2026 của Bộ trưởng Bộ Khoa học và Công nghệ về việc công bố thủ tục hành chính được sửa đổi, bổ sung, thay thế và bị bãi bỏ trong lĩnh vực sở hữu trí tuệ thuộc phạm vi chức năng quản lý của Bộ Khoa học và Công nghệ.</w:t>
            </w:r>
          </w:p>
        </w:tc>
      </w:tr>
    </w:tbl>
    <w:p w14:paraId="17A62A4C" w14:textId="087B8FB2" w:rsidR="004A40B0" w:rsidRPr="00E96E92" w:rsidRDefault="00E96E92" w:rsidP="00E96E92">
      <w:pPr>
        <w:tabs>
          <w:tab w:val="left" w:pos="1080"/>
        </w:tabs>
        <w:spacing w:before="120" w:after="120" w:line="240" w:lineRule="auto"/>
        <w:rPr>
          <w:rFonts w:ascii="Times New Roman" w:hAnsi="Times New Roman" w:cs="Times New Roman"/>
          <w:b/>
          <w:sz w:val="28"/>
          <w:szCs w:val="28"/>
        </w:rPr>
      </w:pPr>
      <w:r>
        <w:rPr>
          <w:rFonts w:ascii="Times New Roman" w:hAnsi="Times New Roman" w:cs="Times New Roman"/>
          <w:b/>
          <w:sz w:val="28"/>
          <w:szCs w:val="28"/>
        </w:rPr>
        <w:lastRenderedPageBreak/>
        <w:t xml:space="preserve">B. </w:t>
      </w:r>
      <w:r w:rsidRPr="00E96E92">
        <w:rPr>
          <w:rFonts w:ascii="Times New Roman" w:hAnsi="Times New Roman" w:cs="Times New Roman"/>
          <w:b/>
          <w:sz w:val="28"/>
          <w:szCs w:val="28"/>
        </w:rPr>
        <w:t>Danh mục thủ tục hành chính bị bãi bỏ</w:t>
      </w:r>
    </w:p>
    <w:tbl>
      <w:tblPr>
        <w:tblStyle w:val="TableGrid"/>
        <w:tblW w:w="14170" w:type="dxa"/>
        <w:tblLook w:val="04A0" w:firstRow="1" w:lastRow="0" w:firstColumn="1" w:lastColumn="0" w:noHBand="0" w:noVBand="1"/>
      </w:tblPr>
      <w:tblGrid>
        <w:gridCol w:w="656"/>
        <w:gridCol w:w="1319"/>
        <w:gridCol w:w="3549"/>
        <w:gridCol w:w="3827"/>
        <w:gridCol w:w="4819"/>
      </w:tblGrid>
      <w:tr w:rsidR="009C16E5" w:rsidRPr="00E96E92" w14:paraId="764EA1E9" w14:textId="77777777" w:rsidTr="00E96E92">
        <w:trPr>
          <w:tblHeader/>
        </w:trPr>
        <w:tc>
          <w:tcPr>
            <w:tcW w:w="656" w:type="dxa"/>
            <w:vAlign w:val="center"/>
          </w:tcPr>
          <w:p w14:paraId="5CB175A2" w14:textId="77777777" w:rsidR="009C16E5" w:rsidRPr="00E96E92" w:rsidRDefault="009C16E5"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TT</w:t>
            </w:r>
          </w:p>
        </w:tc>
        <w:tc>
          <w:tcPr>
            <w:tcW w:w="1319" w:type="dxa"/>
            <w:vAlign w:val="center"/>
          </w:tcPr>
          <w:p w14:paraId="1EFAA165" w14:textId="77777777" w:rsidR="009C16E5" w:rsidRPr="00E96E92" w:rsidRDefault="009C16E5"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Mã TTHC</w:t>
            </w:r>
          </w:p>
        </w:tc>
        <w:tc>
          <w:tcPr>
            <w:tcW w:w="3549" w:type="dxa"/>
            <w:vAlign w:val="center"/>
          </w:tcPr>
          <w:p w14:paraId="100E557E" w14:textId="77777777" w:rsidR="009C16E5" w:rsidRPr="00E96E92" w:rsidRDefault="009C16E5"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Tên thủ tục hành chính</w:t>
            </w:r>
          </w:p>
        </w:tc>
        <w:tc>
          <w:tcPr>
            <w:tcW w:w="3827" w:type="dxa"/>
            <w:vAlign w:val="center"/>
          </w:tcPr>
          <w:p w14:paraId="43166B3F" w14:textId="2A8F9882" w:rsidR="009C16E5" w:rsidRPr="00E96E92" w:rsidRDefault="009C16E5"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 xml:space="preserve">Quyết định đã công bố </w:t>
            </w:r>
            <w:r w:rsidR="00E96E92">
              <w:rPr>
                <w:rFonts w:ascii="Times New Roman" w:hAnsi="Times New Roman" w:cs="Times New Roman"/>
                <w:b/>
                <w:sz w:val="26"/>
                <w:szCs w:val="26"/>
              </w:rPr>
              <w:br/>
            </w:r>
            <w:r w:rsidRPr="00E96E92">
              <w:rPr>
                <w:rFonts w:ascii="Times New Roman" w:hAnsi="Times New Roman" w:cs="Times New Roman"/>
                <w:b/>
                <w:sz w:val="26"/>
                <w:szCs w:val="26"/>
              </w:rPr>
              <w:t>danh mục TTHC</w:t>
            </w:r>
          </w:p>
        </w:tc>
        <w:tc>
          <w:tcPr>
            <w:tcW w:w="4819" w:type="dxa"/>
            <w:vAlign w:val="center"/>
          </w:tcPr>
          <w:p w14:paraId="4FD6963E" w14:textId="17995FE7" w:rsidR="009C16E5" w:rsidRPr="00E96E92" w:rsidRDefault="009C16E5" w:rsidP="00E96E92">
            <w:pPr>
              <w:spacing w:before="120" w:after="120"/>
              <w:jc w:val="center"/>
              <w:rPr>
                <w:rFonts w:ascii="Times New Roman" w:hAnsi="Times New Roman" w:cs="Times New Roman"/>
                <w:b/>
                <w:sz w:val="26"/>
                <w:szCs w:val="26"/>
              </w:rPr>
            </w:pPr>
            <w:r w:rsidRPr="00E96E92">
              <w:rPr>
                <w:rFonts w:ascii="Times New Roman" w:hAnsi="Times New Roman" w:cs="Times New Roman"/>
                <w:b/>
                <w:sz w:val="26"/>
                <w:szCs w:val="26"/>
              </w:rPr>
              <w:t xml:space="preserve">Văn bản pháp luật quy định việc </w:t>
            </w:r>
            <w:r w:rsidR="00E96E92">
              <w:rPr>
                <w:rFonts w:ascii="Times New Roman" w:hAnsi="Times New Roman" w:cs="Times New Roman"/>
                <w:b/>
                <w:sz w:val="26"/>
                <w:szCs w:val="26"/>
              </w:rPr>
              <w:br/>
            </w:r>
            <w:r w:rsidRPr="00E96E92">
              <w:rPr>
                <w:rFonts w:ascii="Times New Roman" w:hAnsi="Times New Roman" w:cs="Times New Roman"/>
                <w:b/>
                <w:sz w:val="26"/>
                <w:szCs w:val="26"/>
              </w:rPr>
              <w:t>bãi bỏ TTHC</w:t>
            </w:r>
          </w:p>
        </w:tc>
      </w:tr>
      <w:tr w:rsidR="00F35879" w:rsidRPr="00E96E92" w14:paraId="7E0613F1" w14:textId="77777777" w:rsidTr="00E96E92">
        <w:tc>
          <w:tcPr>
            <w:tcW w:w="656" w:type="dxa"/>
          </w:tcPr>
          <w:p w14:paraId="41A65C3C" w14:textId="77777777"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t>1</w:t>
            </w:r>
          </w:p>
        </w:tc>
        <w:tc>
          <w:tcPr>
            <w:tcW w:w="1319" w:type="dxa"/>
          </w:tcPr>
          <w:p w14:paraId="2F6C2E34" w14:textId="2EB4A629"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xml:space="preserve">1.011937 </w:t>
            </w:r>
          </w:p>
        </w:tc>
        <w:tc>
          <w:tcPr>
            <w:tcW w:w="3549" w:type="dxa"/>
            <w:vAlign w:val="center"/>
          </w:tcPr>
          <w:p w14:paraId="3140F267" w14:textId="635740F8" w:rsidR="00F35879" w:rsidRPr="00E96E92" w:rsidRDefault="00F35879" w:rsidP="00E96E92">
            <w:pPr>
              <w:spacing w:before="120" w:after="120"/>
              <w:jc w:val="both"/>
              <w:rPr>
                <w:rStyle w:val="fontstyle01"/>
                <w:rFonts w:ascii="Times New Roman" w:hAnsi="Times New Roman" w:cs="Times New Roman"/>
                <w:b w:val="0"/>
                <w:bCs w:val="0"/>
                <w:color w:val="000000" w:themeColor="text1"/>
              </w:rPr>
            </w:pPr>
            <w:r w:rsidRPr="00E96E92">
              <w:rPr>
                <w:rStyle w:val="fontstyle01"/>
                <w:rFonts w:ascii="Times New Roman" w:hAnsi="Times New Roman" w:cs="Times New Roman"/>
                <w:b w:val="0"/>
                <w:bCs w:val="0"/>
                <w:color w:val="000000" w:themeColor="text1"/>
              </w:rPr>
              <w:t>Thủ tục cấp Giấy chứng nhận tổ chức giám định sở hữu công nghiệp</w:t>
            </w:r>
          </w:p>
        </w:tc>
        <w:tc>
          <w:tcPr>
            <w:tcW w:w="3827" w:type="dxa"/>
            <w:vMerge w:val="restart"/>
          </w:tcPr>
          <w:p w14:paraId="23A02480" w14:textId="7200E7DF" w:rsidR="00F35879" w:rsidRPr="00E96E92" w:rsidRDefault="00F35879" w:rsidP="00E96E92">
            <w:pPr>
              <w:spacing w:before="120" w:after="120"/>
              <w:jc w:val="both"/>
              <w:rPr>
                <w:rFonts w:ascii="Times New Roman" w:hAnsi="Times New Roman" w:cs="Times New Roman"/>
                <w:sz w:val="26"/>
                <w:szCs w:val="26"/>
              </w:rPr>
            </w:pPr>
            <w:r w:rsidRPr="00E96E92">
              <w:rPr>
                <w:rFonts w:ascii="Times New Roman" w:hAnsi="Times New Roman" w:cs="Times New Roman"/>
                <w:sz w:val="26"/>
                <w:szCs w:val="26"/>
              </w:rPr>
              <w:t xml:space="preserve">Quyết định số 2527/QĐ-UBND ngày 25 tháng 4 năm 2026 của Chủ tịch Ủy ban nhân dân Thành phố về việc công bố danh mục thủ tục hành chính được sửa đổi, bổ sung và bị bãi bỏ lĩnh vực Sở hữu trí tuệ thuộc phạm vi chức năng quản lý </w:t>
            </w:r>
            <w:r w:rsidRPr="00E96E92">
              <w:rPr>
                <w:rFonts w:ascii="Times New Roman" w:hAnsi="Times New Roman" w:cs="Times New Roman"/>
                <w:sz w:val="26"/>
                <w:szCs w:val="26"/>
              </w:rPr>
              <w:lastRenderedPageBreak/>
              <w:t xml:space="preserve">của Sở Khoa học và Công nghệ </w:t>
            </w:r>
            <w:r w:rsidRPr="00E96E92">
              <w:rPr>
                <w:rFonts w:ascii="Times New Roman" w:hAnsi="Times New Roman" w:cs="Times New Roman"/>
                <w:i/>
                <w:sz w:val="26"/>
                <w:szCs w:val="26"/>
              </w:rPr>
              <w:t>(thứ tự 01, 02, 03, 13, 14, 15 Phụ lục ban hành kèm theo)</w:t>
            </w:r>
          </w:p>
        </w:tc>
        <w:tc>
          <w:tcPr>
            <w:tcW w:w="4819" w:type="dxa"/>
            <w:vMerge w:val="restart"/>
          </w:tcPr>
          <w:p w14:paraId="51A4F620" w14:textId="3D9D7852" w:rsidR="00F35879" w:rsidRPr="00E96E92" w:rsidRDefault="00F35879"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lastRenderedPageBreak/>
              <w:t>- Nghị quyết số 66.18/2026/NQCP ngày 15 tháng 5 năm 2026 về phân quyền, cắt giảm, đơn giản hóa thủ tục hành chính, điều kiện kinh doanh;</w:t>
            </w:r>
          </w:p>
          <w:p w14:paraId="20E36C00" w14:textId="77777777" w:rsidR="00F35879" w:rsidRPr="00E96E92" w:rsidRDefault="00F35879" w:rsidP="00E96E92">
            <w:pPr>
              <w:spacing w:before="120" w:after="120"/>
              <w:jc w:val="both"/>
              <w:rPr>
                <w:rStyle w:val="fontstyle01"/>
                <w:rFonts w:ascii="Times New Roman" w:hAnsi="Times New Roman" w:cs="Times New Roman"/>
                <w:b w:val="0"/>
              </w:rPr>
            </w:pPr>
            <w:r w:rsidRPr="00E96E92">
              <w:rPr>
                <w:rStyle w:val="fontstyle01"/>
                <w:rFonts w:ascii="Times New Roman" w:hAnsi="Times New Roman" w:cs="Times New Roman"/>
                <w:b w:val="0"/>
              </w:rPr>
              <w:t xml:space="preserve">- Quyết định số 2735/QĐ-BKHCN ngày 09 tháng 6 năm 2026 của Bộ trưởng Bộ Khoa </w:t>
            </w:r>
            <w:r w:rsidRPr="00E96E92">
              <w:rPr>
                <w:rStyle w:val="fontstyle01"/>
                <w:rFonts w:ascii="Times New Roman" w:hAnsi="Times New Roman" w:cs="Times New Roman"/>
                <w:b w:val="0"/>
              </w:rPr>
              <w:lastRenderedPageBreak/>
              <w:t>học và Công nghệ về việc công bố thủ tục hành chính được sửa đổi, bổ sung, thay thế và bị bãi bỏ trong lĩnh vực sở hữu trí tuệ thuộc phạm vi chức năng quản lý của Bộ Khoa học và Công nghệ.</w:t>
            </w:r>
          </w:p>
          <w:p w14:paraId="4083093C" w14:textId="4916271A" w:rsidR="00F35879" w:rsidRPr="00E96E92" w:rsidRDefault="00F35879" w:rsidP="00E96E92">
            <w:pPr>
              <w:spacing w:before="120" w:after="120"/>
              <w:jc w:val="both"/>
              <w:rPr>
                <w:rStyle w:val="fontstyle01"/>
                <w:rFonts w:ascii="Times New Roman" w:hAnsi="Times New Roman" w:cs="Times New Roman"/>
                <w:b w:val="0"/>
              </w:rPr>
            </w:pPr>
          </w:p>
        </w:tc>
      </w:tr>
      <w:tr w:rsidR="00F35879" w:rsidRPr="00E96E92" w14:paraId="793B2711" w14:textId="77777777" w:rsidTr="00E96E92">
        <w:tc>
          <w:tcPr>
            <w:tcW w:w="656" w:type="dxa"/>
          </w:tcPr>
          <w:p w14:paraId="4A37F9E3" w14:textId="77777777"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t>2</w:t>
            </w:r>
          </w:p>
        </w:tc>
        <w:tc>
          <w:tcPr>
            <w:tcW w:w="1319" w:type="dxa"/>
          </w:tcPr>
          <w:p w14:paraId="52758B01" w14:textId="25644E46"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xml:space="preserve">1.011938 </w:t>
            </w:r>
          </w:p>
        </w:tc>
        <w:tc>
          <w:tcPr>
            <w:tcW w:w="3549" w:type="dxa"/>
          </w:tcPr>
          <w:p w14:paraId="026281C1" w14:textId="141BA7A7" w:rsidR="00F35879" w:rsidRPr="00E96E92" w:rsidRDefault="00F35879" w:rsidP="00E96E92">
            <w:pPr>
              <w:spacing w:before="120" w:after="120"/>
              <w:jc w:val="both"/>
              <w:rPr>
                <w:rStyle w:val="fontstyle01"/>
                <w:rFonts w:ascii="Times New Roman" w:hAnsi="Times New Roman" w:cs="Times New Roman"/>
                <w:b w:val="0"/>
                <w:bCs w:val="0"/>
                <w:color w:val="000000" w:themeColor="text1"/>
              </w:rPr>
            </w:pPr>
            <w:r w:rsidRPr="00E96E92">
              <w:rPr>
                <w:rStyle w:val="fontstyle01"/>
                <w:rFonts w:ascii="Times New Roman" w:hAnsi="Times New Roman" w:cs="Times New Roman"/>
                <w:b w:val="0"/>
                <w:bCs w:val="0"/>
                <w:color w:val="000000" w:themeColor="text1"/>
              </w:rPr>
              <w:t>Thủ tục cấp lại Giấy chứng nhận tổ chức giám định sở hữu công nghiệp</w:t>
            </w:r>
          </w:p>
        </w:tc>
        <w:tc>
          <w:tcPr>
            <w:tcW w:w="3827" w:type="dxa"/>
            <w:vMerge/>
          </w:tcPr>
          <w:p w14:paraId="18187B2B" w14:textId="0B5FEFEC" w:rsidR="00F35879" w:rsidRPr="00E96E92" w:rsidRDefault="00F35879" w:rsidP="00E96E92">
            <w:pPr>
              <w:spacing w:before="120" w:after="120"/>
              <w:jc w:val="both"/>
              <w:rPr>
                <w:rFonts w:ascii="Times New Roman" w:hAnsi="Times New Roman" w:cs="Times New Roman"/>
                <w:sz w:val="26"/>
                <w:szCs w:val="26"/>
              </w:rPr>
            </w:pPr>
          </w:p>
        </w:tc>
        <w:tc>
          <w:tcPr>
            <w:tcW w:w="4819" w:type="dxa"/>
            <w:vMerge/>
          </w:tcPr>
          <w:p w14:paraId="0D791584" w14:textId="3432EE0E" w:rsidR="00F35879" w:rsidRPr="00E96E92" w:rsidRDefault="00F35879" w:rsidP="00E96E92">
            <w:pPr>
              <w:spacing w:before="120" w:after="120"/>
              <w:jc w:val="both"/>
              <w:rPr>
                <w:rStyle w:val="fontstyle01"/>
                <w:rFonts w:ascii="Times New Roman" w:hAnsi="Times New Roman" w:cs="Times New Roman"/>
                <w:b w:val="0"/>
              </w:rPr>
            </w:pPr>
          </w:p>
        </w:tc>
      </w:tr>
      <w:tr w:rsidR="00F35879" w:rsidRPr="00E96E92" w14:paraId="6116B20C" w14:textId="77777777" w:rsidTr="00E96E92">
        <w:tc>
          <w:tcPr>
            <w:tcW w:w="656" w:type="dxa"/>
          </w:tcPr>
          <w:p w14:paraId="6D56A744" w14:textId="77777777"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lastRenderedPageBreak/>
              <w:t>3</w:t>
            </w:r>
          </w:p>
        </w:tc>
        <w:tc>
          <w:tcPr>
            <w:tcW w:w="1319" w:type="dxa"/>
          </w:tcPr>
          <w:p w14:paraId="4D89369E" w14:textId="03FB6B71"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 xml:space="preserve">1.011939 </w:t>
            </w:r>
          </w:p>
        </w:tc>
        <w:tc>
          <w:tcPr>
            <w:tcW w:w="3549" w:type="dxa"/>
          </w:tcPr>
          <w:p w14:paraId="59B99572" w14:textId="5F558340" w:rsidR="00F35879" w:rsidRPr="00E96E92" w:rsidRDefault="00F35879" w:rsidP="00E96E92">
            <w:pPr>
              <w:spacing w:before="120" w:after="120"/>
              <w:jc w:val="both"/>
              <w:rPr>
                <w:rStyle w:val="fontstyle01"/>
                <w:rFonts w:ascii="Times New Roman" w:hAnsi="Times New Roman" w:cs="Times New Roman"/>
                <w:b w:val="0"/>
                <w:bCs w:val="0"/>
                <w:color w:val="000000" w:themeColor="text1"/>
              </w:rPr>
            </w:pPr>
            <w:r w:rsidRPr="00E96E92">
              <w:rPr>
                <w:rStyle w:val="fontstyle01"/>
                <w:rFonts w:ascii="Times New Roman" w:hAnsi="Times New Roman" w:cs="Times New Roman"/>
                <w:b w:val="0"/>
                <w:bCs w:val="0"/>
                <w:color w:val="000000" w:themeColor="text1"/>
              </w:rPr>
              <w:t>Thủ tục thu hồi Giấy chứng nhận tổ chức giám định sở hữu công nghiệp</w:t>
            </w:r>
          </w:p>
        </w:tc>
        <w:tc>
          <w:tcPr>
            <w:tcW w:w="3827" w:type="dxa"/>
            <w:vMerge/>
          </w:tcPr>
          <w:p w14:paraId="3FA71520" w14:textId="385D6D65" w:rsidR="00F35879" w:rsidRPr="00E96E92" w:rsidRDefault="00F35879" w:rsidP="00E96E92">
            <w:pPr>
              <w:spacing w:before="120" w:after="120"/>
              <w:jc w:val="both"/>
              <w:rPr>
                <w:rFonts w:ascii="Times New Roman" w:hAnsi="Times New Roman" w:cs="Times New Roman"/>
                <w:sz w:val="26"/>
                <w:szCs w:val="26"/>
              </w:rPr>
            </w:pPr>
          </w:p>
        </w:tc>
        <w:tc>
          <w:tcPr>
            <w:tcW w:w="4819" w:type="dxa"/>
            <w:vMerge/>
          </w:tcPr>
          <w:p w14:paraId="0C602FCE" w14:textId="3BE6BF0B" w:rsidR="00F35879" w:rsidRPr="00E96E92" w:rsidRDefault="00F35879" w:rsidP="00E96E92">
            <w:pPr>
              <w:spacing w:before="120" w:after="120"/>
              <w:jc w:val="both"/>
              <w:rPr>
                <w:rStyle w:val="fontstyle01"/>
                <w:rFonts w:ascii="Times New Roman" w:hAnsi="Times New Roman" w:cs="Times New Roman"/>
                <w:b w:val="0"/>
              </w:rPr>
            </w:pPr>
          </w:p>
        </w:tc>
      </w:tr>
      <w:tr w:rsidR="00F35879" w:rsidRPr="00E96E92" w14:paraId="32CAB174" w14:textId="77777777" w:rsidTr="00E96E92">
        <w:tc>
          <w:tcPr>
            <w:tcW w:w="656" w:type="dxa"/>
          </w:tcPr>
          <w:p w14:paraId="6444F8B2" w14:textId="25068888"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t>4</w:t>
            </w:r>
          </w:p>
        </w:tc>
        <w:tc>
          <w:tcPr>
            <w:tcW w:w="1319" w:type="dxa"/>
          </w:tcPr>
          <w:p w14:paraId="4505A0D3" w14:textId="6E9906BD"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1.013956</w:t>
            </w:r>
          </w:p>
        </w:tc>
        <w:tc>
          <w:tcPr>
            <w:tcW w:w="3549" w:type="dxa"/>
          </w:tcPr>
          <w:p w14:paraId="03F7A888" w14:textId="7FA46E5A" w:rsidR="00F35879" w:rsidRPr="00E96E92" w:rsidRDefault="00F35879" w:rsidP="00E96E92">
            <w:pPr>
              <w:spacing w:before="120" w:after="120"/>
              <w:jc w:val="both"/>
              <w:rPr>
                <w:rStyle w:val="fontstyle01"/>
                <w:rFonts w:ascii="Times New Roman" w:hAnsi="Times New Roman" w:cs="Times New Roman"/>
                <w:b w:val="0"/>
                <w:bCs w:val="0"/>
                <w:color w:val="000000" w:themeColor="text1"/>
              </w:rPr>
            </w:pPr>
            <w:r w:rsidRPr="00E96E92">
              <w:rPr>
                <w:rStyle w:val="fontstyle01"/>
                <w:rFonts w:ascii="Times New Roman" w:hAnsi="Times New Roman" w:cs="Times New Roman"/>
                <w:b w:val="0"/>
                <w:bCs w:val="0"/>
                <w:color w:val="000000" w:themeColor="text1"/>
              </w:rPr>
              <w:t>Thủ tục cấp Thẻ giám định viên sở hữu công nghiệp</w:t>
            </w:r>
          </w:p>
        </w:tc>
        <w:tc>
          <w:tcPr>
            <w:tcW w:w="3827" w:type="dxa"/>
            <w:vMerge/>
          </w:tcPr>
          <w:p w14:paraId="4F090FC5" w14:textId="197F2DE3" w:rsidR="00F35879" w:rsidRPr="00E96E92" w:rsidRDefault="00F35879" w:rsidP="00E96E92">
            <w:pPr>
              <w:spacing w:before="120" w:after="120"/>
              <w:jc w:val="both"/>
              <w:rPr>
                <w:rFonts w:ascii="Times New Roman" w:hAnsi="Times New Roman" w:cs="Times New Roman"/>
                <w:sz w:val="26"/>
                <w:szCs w:val="26"/>
              </w:rPr>
            </w:pPr>
          </w:p>
        </w:tc>
        <w:tc>
          <w:tcPr>
            <w:tcW w:w="4819" w:type="dxa"/>
            <w:vMerge/>
          </w:tcPr>
          <w:p w14:paraId="29AED268" w14:textId="53C143CF" w:rsidR="00F35879" w:rsidRPr="00E96E92" w:rsidRDefault="00F35879" w:rsidP="00E96E92">
            <w:pPr>
              <w:spacing w:before="120" w:after="120"/>
              <w:jc w:val="both"/>
              <w:rPr>
                <w:rStyle w:val="fontstyle01"/>
                <w:rFonts w:ascii="Times New Roman" w:hAnsi="Times New Roman" w:cs="Times New Roman"/>
                <w:b w:val="0"/>
              </w:rPr>
            </w:pPr>
          </w:p>
        </w:tc>
      </w:tr>
      <w:tr w:rsidR="00F35879" w:rsidRPr="00E96E92" w14:paraId="4E364CBC" w14:textId="77777777" w:rsidTr="00E96E92">
        <w:tc>
          <w:tcPr>
            <w:tcW w:w="656" w:type="dxa"/>
          </w:tcPr>
          <w:p w14:paraId="02AD1288" w14:textId="142AB41F"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t>5</w:t>
            </w:r>
          </w:p>
        </w:tc>
        <w:tc>
          <w:tcPr>
            <w:tcW w:w="1319" w:type="dxa"/>
          </w:tcPr>
          <w:p w14:paraId="44AC96CB" w14:textId="622A6FE6"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1.013958</w:t>
            </w:r>
          </w:p>
        </w:tc>
        <w:tc>
          <w:tcPr>
            <w:tcW w:w="3549" w:type="dxa"/>
          </w:tcPr>
          <w:p w14:paraId="2C21BABE" w14:textId="1113B87A" w:rsidR="00F35879" w:rsidRPr="00E96E92" w:rsidRDefault="00F35879" w:rsidP="00E96E92">
            <w:pPr>
              <w:spacing w:before="120" w:after="120"/>
              <w:jc w:val="both"/>
              <w:rPr>
                <w:rStyle w:val="fontstyle01"/>
                <w:rFonts w:ascii="Times New Roman" w:hAnsi="Times New Roman" w:cs="Times New Roman"/>
                <w:b w:val="0"/>
                <w:bCs w:val="0"/>
                <w:color w:val="000000" w:themeColor="text1"/>
              </w:rPr>
            </w:pPr>
            <w:r w:rsidRPr="00E96E92">
              <w:rPr>
                <w:rStyle w:val="fontstyle01"/>
                <w:rFonts w:ascii="Times New Roman" w:hAnsi="Times New Roman" w:cs="Times New Roman"/>
                <w:b w:val="0"/>
                <w:bCs w:val="0"/>
                <w:color w:val="000000" w:themeColor="text1"/>
              </w:rPr>
              <w:t>Thủ tục cấp lại Thẻ giám định viên sở hữu công nghiệp</w:t>
            </w:r>
          </w:p>
        </w:tc>
        <w:tc>
          <w:tcPr>
            <w:tcW w:w="3827" w:type="dxa"/>
            <w:vMerge/>
          </w:tcPr>
          <w:p w14:paraId="2505C46C" w14:textId="1763D65F" w:rsidR="00F35879" w:rsidRPr="00E96E92" w:rsidRDefault="00F35879" w:rsidP="00E96E92">
            <w:pPr>
              <w:spacing w:before="120" w:after="120"/>
              <w:jc w:val="both"/>
              <w:rPr>
                <w:rFonts w:ascii="Times New Roman" w:hAnsi="Times New Roman" w:cs="Times New Roman"/>
                <w:sz w:val="26"/>
                <w:szCs w:val="26"/>
              </w:rPr>
            </w:pPr>
          </w:p>
        </w:tc>
        <w:tc>
          <w:tcPr>
            <w:tcW w:w="4819" w:type="dxa"/>
            <w:vMerge/>
          </w:tcPr>
          <w:p w14:paraId="694D1BF4" w14:textId="2163A3F0" w:rsidR="00F35879" w:rsidRPr="00E96E92" w:rsidRDefault="00F35879" w:rsidP="00E96E92">
            <w:pPr>
              <w:spacing w:before="120" w:after="120"/>
              <w:ind w:firstLine="256"/>
              <w:jc w:val="both"/>
              <w:rPr>
                <w:rStyle w:val="fontstyle01"/>
                <w:rFonts w:ascii="Times New Roman" w:hAnsi="Times New Roman" w:cs="Times New Roman"/>
                <w:b w:val="0"/>
              </w:rPr>
            </w:pPr>
          </w:p>
        </w:tc>
      </w:tr>
      <w:tr w:rsidR="00F35879" w:rsidRPr="00E96E92" w14:paraId="005C28BB" w14:textId="77777777" w:rsidTr="00E96E92">
        <w:tc>
          <w:tcPr>
            <w:tcW w:w="656" w:type="dxa"/>
          </w:tcPr>
          <w:p w14:paraId="64ACD7D4" w14:textId="454CCB59" w:rsidR="00F35879" w:rsidRPr="00E96E92" w:rsidRDefault="00F35879" w:rsidP="00E96E92">
            <w:pPr>
              <w:spacing w:before="120" w:after="120"/>
              <w:jc w:val="center"/>
              <w:rPr>
                <w:rFonts w:ascii="Times New Roman" w:hAnsi="Times New Roman" w:cs="Times New Roman"/>
                <w:sz w:val="26"/>
                <w:szCs w:val="26"/>
              </w:rPr>
            </w:pPr>
            <w:r w:rsidRPr="00E96E92">
              <w:rPr>
                <w:rFonts w:ascii="Times New Roman" w:hAnsi="Times New Roman" w:cs="Times New Roman"/>
                <w:sz w:val="26"/>
                <w:szCs w:val="26"/>
              </w:rPr>
              <w:t>6</w:t>
            </w:r>
          </w:p>
        </w:tc>
        <w:tc>
          <w:tcPr>
            <w:tcW w:w="1319" w:type="dxa"/>
          </w:tcPr>
          <w:p w14:paraId="55E0D175" w14:textId="3C98E5B4"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1.013959</w:t>
            </w:r>
          </w:p>
        </w:tc>
        <w:tc>
          <w:tcPr>
            <w:tcW w:w="3549" w:type="dxa"/>
          </w:tcPr>
          <w:p w14:paraId="2CD04F7F" w14:textId="50B10BDF" w:rsidR="00F35879" w:rsidRPr="00E96E92" w:rsidRDefault="00F35879" w:rsidP="00E96E92">
            <w:pPr>
              <w:spacing w:before="120" w:after="120"/>
              <w:jc w:val="both"/>
              <w:rPr>
                <w:rStyle w:val="fontstyle01"/>
                <w:rFonts w:ascii="Times New Roman" w:hAnsi="Times New Roman" w:cs="Times New Roman"/>
                <w:b w:val="0"/>
                <w:bCs w:val="0"/>
              </w:rPr>
            </w:pPr>
            <w:r w:rsidRPr="00E96E92">
              <w:rPr>
                <w:rStyle w:val="fontstyle01"/>
                <w:rFonts w:ascii="Times New Roman" w:hAnsi="Times New Roman" w:cs="Times New Roman"/>
                <w:b w:val="0"/>
                <w:bCs w:val="0"/>
              </w:rPr>
              <w:t>Thủ tục thu hồi Thẻ giám định viên sở hữu công nghiệp</w:t>
            </w:r>
          </w:p>
        </w:tc>
        <w:tc>
          <w:tcPr>
            <w:tcW w:w="3827" w:type="dxa"/>
            <w:vMerge/>
          </w:tcPr>
          <w:p w14:paraId="4E867462" w14:textId="77777777" w:rsidR="00F35879" w:rsidRPr="00E96E92" w:rsidRDefault="00F35879" w:rsidP="00E96E92">
            <w:pPr>
              <w:spacing w:before="120" w:after="120"/>
              <w:jc w:val="both"/>
              <w:rPr>
                <w:rFonts w:ascii="Times New Roman" w:hAnsi="Times New Roman" w:cs="Times New Roman"/>
                <w:sz w:val="26"/>
                <w:szCs w:val="26"/>
              </w:rPr>
            </w:pPr>
          </w:p>
        </w:tc>
        <w:tc>
          <w:tcPr>
            <w:tcW w:w="4819" w:type="dxa"/>
            <w:vMerge/>
          </w:tcPr>
          <w:p w14:paraId="172BA4C0" w14:textId="77777777" w:rsidR="00F35879" w:rsidRPr="00E96E92" w:rsidRDefault="00F35879" w:rsidP="00E96E92">
            <w:pPr>
              <w:spacing w:before="120" w:after="120"/>
              <w:ind w:firstLine="256"/>
              <w:jc w:val="both"/>
              <w:rPr>
                <w:rStyle w:val="fontstyle01"/>
                <w:rFonts w:ascii="Times New Roman" w:hAnsi="Times New Roman" w:cs="Times New Roman"/>
                <w:b w:val="0"/>
              </w:rPr>
            </w:pPr>
          </w:p>
        </w:tc>
      </w:tr>
    </w:tbl>
    <w:p w14:paraId="589DA832" w14:textId="77777777" w:rsidR="004A40B0" w:rsidRPr="00F35879" w:rsidRDefault="004A40B0" w:rsidP="004A40B0">
      <w:pPr>
        <w:pStyle w:val="ListParagraph"/>
        <w:spacing w:before="120" w:after="120" w:line="240" w:lineRule="auto"/>
        <w:ind w:left="1080"/>
        <w:rPr>
          <w:rFonts w:ascii="Times New Roman" w:hAnsi="Times New Roman" w:cs="Times New Roman"/>
          <w:sz w:val="28"/>
          <w:szCs w:val="28"/>
        </w:rPr>
      </w:pPr>
    </w:p>
    <w:sectPr w:rsidR="004A40B0" w:rsidRPr="00F35879" w:rsidSect="00E96E92">
      <w:headerReference w:type="default" r:id="rId8"/>
      <w:pgSz w:w="16840" w:h="11907" w:orient="landscape" w:code="9"/>
      <w:pgMar w:top="1134" w:right="1134" w:bottom="1134"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465" w14:textId="77777777" w:rsidR="00355D46" w:rsidRDefault="00355D46" w:rsidP="007250CD">
      <w:pPr>
        <w:spacing w:after="0" w:line="240" w:lineRule="auto"/>
      </w:pPr>
      <w:r>
        <w:separator/>
      </w:r>
    </w:p>
  </w:endnote>
  <w:endnote w:type="continuationSeparator" w:id="0">
    <w:p w14:paraId="4043E201" w14:textId="77777777" w:rsidR="00355D46" w:rsidRDefault="00355D46" w:rsidP="007250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Arial"/>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EA83" w14:textId="77777777" w:rsidR="00355D46" w:rsidRDefault="00355D46" w:rsidP="007250CD">
      <w:pPr>
        <w:spacing w:after="0" w:line="240" w:lineRule="auto"/>
      </w:pPr>
      <w:r>
        <w:separator/>
      </w:r>
    </w:p>
  </w:footnote>
  <w:footnote w:type="continuationSeparator" w:id="0">
    <w:p w14:paraId="41140772" w14:textId="77777777" w:rsidR="00355D46" w:rsidRDefault="00355D46" w:rsidP="007250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4721482"/>
      <w:docPartObj>
        <w:docPartGallery w:val="Page Numbers (Top of Page)"/>
        <w:docPartUnique/>
      </w:docPartObj>
    </w:sdtPr>
    <w:sdtEndPr>
      <w:rPr>
        <w:noProof/>
        <w:sz w:val="24"/>
        <w:szCs w:val="24"/>
      </w:rPr>
    </w:sdtEndPr>
    <w:sdtContent>
      <w:p w14:paraId="3A4716E2" w14:textId="79F429F0" w:rsidR="007250CD" w:rsidRPr="007250CD" w:rsidRDefault="007250CD">
        <w:pPr>
          <w:pStyle w:val="Header"/>
          <w:jc w:val="center"/>
          <w:rPr>
            <w:sz w:val="24"/>
            <w:szCs w:val="24"/>
          </w:rPr>
        </w:pPr>
        <w:r w:rsidRPr="007250CD">
          <w:rPr>
            <w:sz w:val="24"/>
            <w:szCs w:val="24"/>
          </w:rPr>
          <w:fldChar w:fldCharType="begin"/>
        </w:r>
        <w:r w:rsidRPr="007250CD">
          <w:rPr>
            <w:sz w:val="24"/>
            <w:szCs w:val="24"/>
          </w:rPr>
          <w:instrText xml:space="preserve"> PAGE   \* MERGEFORMAT </w:instrText>
        </w:r>
        <w:r w:rsidRPr="007250CD">
          <w:rPr>
            <w:sz w:val="24"/>
            <w:szCs w:val="24"/>
          </w:rPr>
          <w:fldChar w:fldCharType="separate"/>
        </w:r>
        <w:r w:rsidR="00F35879">
          <w:rPr>
            <w:noProof/>
            <w:sz w:val="24"/>
            <w:szCs w:val="24"/>
          </w:rPr>
          <w:t>3</w:t>
        </w:r>
        <w:r w:rsidRPr="007250CD">
          <w:rPr>
            <w:noProof/>
            <w:sz w:val="24"/>
            <w:szCs w:val="24"/>
          </w:rPr>
          <w:fldChar w:fldCharType="end"/>
        </w:r>
      </w:p>
    </w:sdtContent>
  </w:sdt>
  <w:p w14:paraId="5445A1DC" w14:textId="77777777" w:rsidR="007250CD" w:rsidRDefault="007250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F3356"/>
    <w:multiLevelType w:val="hybridMultilevel"/>
    <w:tmpl w:val="609010E2"/>
    <w:lvl w:ilvl="0" w:tplc="0692774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0227B9"/>
    <w:multiLevelType w:val="hybridMultilevel"/>
    <w:tmpl w:val="3AAC4D7C"/>
    <w:lvl w:ilvl="0" w:tplc="E034D7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F941CE"/>
    <w:multiLevelType w:val="hybridMultilevel"/>
    <w:tmpl w:val="3A66D7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E6E3157"/>
    <w:multiLevelType w:val="hybridMultilevel"/>
    <w:tmpl w:val="18A247C8"/>
    <w:lvl w:ilvl="0" w:tplc="6E7265D6">
      <w:start w:val="1"/>
      <w:numFmt w:val="lowerLetter"/>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4525727B"/>
    <w:multiLevelType w:val="hybridMultilevel"/>
    <w:tmpl w:val="FAB491E8"/>
    <w:lvl w:ilvl="0" w:tplc="E2907076">
      <w:start w:val="2"/>
      <w:numFmt w:val="bullet"/>
      <w:lvlText w:val="-"/>
      <w:lvlJc w:val="left"/>
      <w:pPr>
        <w:ind w:left="720" w:hanging="360"/>
      </w:pPr>
      <w:rPr>
        <w:rFonts w:ascii="TimesNewRomanPS-BoldMT" w:eastAsiaTheme="minorHAnsi" w:hAnsi="TimesNewRomanPS-BoldMT" w:cstheme="minorBid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275DAD"/>
    <w:multiLevelType w:val="hybridMultilevel"/>
    <w:tmpl w:val="58E00386"/>
    <w:lvl w:ilvl="0" w:tplc="A6A6DB80">
      <w:start w:val="20"/>
      <w:numFmt w:val="bullet"/>
      <w:lvlText w:val="-"/>
      <w:lvlJc w:val="left"/>
      <w:pPr>
        <w:ind w:left="720" w:hanging="360"/>
      </w:pPr>
      <w:rPr>
        <w:rFonts w:ascii="Times New Roman" w:eastAsiaTheme="minorHAnsi"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AD5A2B"/>
    <w:multiLevelType w:val="hybridMultilevel"/>
    <w:tmpl w:val="F71441FA"/>
    <w:lvl w:ilvl="0" w:tplc="41D29E9A">
      <w:numFmt w:val="bullet"/>
      <w:lvlText w:val="-"/>
      <w:lvlJc w:val="left"/>
      <w:pPr>
        <w:ind w:left="720" w:hanging="360"/>
      </w:pPr>
      <w:rPr>
        <w:rFonts w:ascii="Times New Roman" w:eastAsia="DejaVu Sans Condensed"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250"/>
    <w:rsid w:val="000349A4"/>
    <w:rsid w:val="0005722A"/>
    <w:rsid w:val="000621FF"/>
    <w:rsid w:val="000673F3"/>
    <w:rsid w:val="00072597"/>
    <w:rsid w:val="0007341D"/>
    <w:rsid w:val="00086DCF"/>
    <w:rsid w:val="0009081A"/>
    <w:rsid w:val="000C365A"/>
    <w:rsid w:val="000D2C35"/>
    <w:rsid w:val="00105138"/>
    <w:rsid w:val="001053DB"/>
    <w:rsid w:val="001311DC"/>
    <w:rsid w:val="00132642"/>
    <w:rsid w:val="00160440"/>
    <w:rsid w:val="001660CA"/>
    <w:rsid w:val="00195AAF"/>
    <w:rsid w:val="001B1691"/>
    <w:rsid w:val="001F3426"/>
    <w:rsid w:val="001F608B"/>
    <w:rsid w:val="00200C04"/>
    <w:rsid w:val="00217441"/>
    <w:rsid w:val="002276D7"/>
    <w:rsid w:val="00230C74"/>
    <w:rsid w:val="00251A10"/>
    <w:rsid w:val="00253D17"/>
    <w:rsid w:val="00263250"/>
    <w:rsid w:val="002A3E1D"/>
    <w:rsid w:val="002A54ED"/>
    <w:rsid w:val="002D283B"/>
    <w:rsid w:val="002E6883"/>
    <w:rsid w:val="0030016A"/>
    <w:rsid w:val="00320D8C"/>
    <w:rsid w:val="00330C41"/>
    <w:rsid w:val="003342C5"/>
    <w:rsid w:val="003400FE"/>
    <w:rsid w:val="00343893"/>
    <w:rsid w:val="0035413D"/>
    <w:rsid w:val="00355D46"/>
    <w:rsid w:val="00380335"/>
    <w:rsid w:val="00381C80"/>
    <w:rsid w:val="00382F62"/>
    <w:rsid w:val="0041052A"/>
    <w:rsid w:val="0041271C"/>
    <w:rsid w:val="004205DA"/>
    <w:rsid w:val="0042279A"/>
    <w:rsid w:val="004356EF"/>
    <w:rsid w:val="00440820"/>
    <w:rsid w:val="00441D54"/>
    <w:rsid w:val="00461215"/>
    <w:rsid w:val="0047319C"/>
    <w:rsid w:val="004841C8"/>
    <w:rsid w:val="00493C3F"/>
    <w:rsid w:val="004A26C2"/>
    <w:rsid w:val="004A40B0"/>
    <w:rsid w:val="004B536D"/>
    <w:rsid w:val="004D4362"/>
    <w:rsid w:val="004F2240"/>
    <w:rsid w:val="00530DD1"/>
    <w:rsid w:val="00537B6E"/>
    <w:rsid w:val="005609BB"/>
    <w:rsid w:val="005614FD"/>
    <w:rsid w:val="00567F8B"/>
    <w:rsid w:val="00572BD7"/>
    <w:rsid w:val="0058510F"/>
    <w:rsid w:val="00597302"/>
    <w:rsid w:val="0059764F"/>
    <w:rsid w:val="005A638E"/>
    <w:rsid w:val="005C65D4"/>
    <w:rsid w:val="005C7AE8"/>
    <w:rsid w:val="00621166"/>
    <w:rsid w:val="00652375"/>
    <w:rsid w:val="00654935"/>
    <w:rsid w:val="00670A04"/>
    <w:rsid w:val="0068385C"/>
    <w:rsid w:val="00692A52"/>
    <w:rsid w:val="006954FB"/>
    <w:rsid w:val="00697E01"/>
    <w:rsid w:val="006A720C"/>
    <w:rsid w:val="006C150B"/>
    <w:rsid w:val="006C51E8"/>
    <w:rsid w:val="006D1F27"/>
    <w:rsid w:val="006E2CCB"/>
    <w:rsid w:val="006E35B6"/>
    <w:rsid w:val="007044C6"/>
    <w:rsid w:val="00716537"/>
    <w:rsid w:val="00725090"/>
    <w:rsid w:val="007250CD"/>
    <w:rsid w:val="00726DA1"/>
    <w:rsid w:val="007A103B"/>
    <w:rsid w:val="007A2397"/>
    <w:rsid w:val="007A749C"/>
    <w:rsid w:val="007D14B7"/>
    <w:rsid w:val="00807891"/>
    <w:rsid w:val="00815119"/>
    <w:rsid w:val="00866C30"/>
    <w:rsid w:val="00867876"/>
    <w:rsid w:val="00867DCC"/>
    <w:rsid w:val="00892868"/>
    <w:rsid w:val="008B33C0"/>
    <w:rsid w:val="008E0E91"/>
    <w:rsid w:val="008E5564"/>
    <w:rsid w:val="00903CE2"/>
    <w:rsid w:val="0091681D"/>
    <w:rsid w:val="009300F5"/>
    <w:rsid w:val="009326A7"/>
    <w:rsid w:val="0094374E"/>
    <w:rsid w:val="00950A2B"/>
    <w:rsid w:val="00950DCA"/>
    <w:rsid w:val="00951DBD"/>
    <w:rsid w:val="00966989"/>
    <w:rsid w:val="00986A87"/>
    <w:rsid w:val="009A466B"/>
    <w:rsid w:val="009C16E5"/>
    <w:rsid w:val="009C6292"/>
    <w:rsid w:val="009E4921"/>
    <w:rsid w:val="009F014A"/>
    <w:rsid w:val="009F7E6C"/>
    <w:rsid w:val="00A24C5F"/>
    <w:rsid w:val="00A46248"/>
    <w:rsid w:val="00A543A0"/>
    <w:rsid w:val="00A565A4"/>
    <w:rsid w:val="00A60009"/>
    <w:rsid w:val="00A66E6C"/>
    <w:rsid w:val="00A7491C"/>
    <w:rsid w:val="00A80240"/>
    <w:rsid w:val="00A82DE7"/>
    <w:rsid w:val="00AE1C68"/>
    <w:rsid w:val="00B1778D"/>
    <w:rsid w:val="00B26031"/>
    <w:rsid w:val="00B71684"/>
    <w:rsid w:val="00B91EF3"/>
    <w:rsid w:val="00B9486D"/>
    <w:rsid w:val="00B96C16"/>
    <w:rsid w:val="00BB2431"/>
    <w:rsid w:val="00BC4546"/>
    <w:rsid w:val="00BE5E25"/>
    <w:rsid w:val="00C0125D"/>
    <w:rsid w:val="00C03F96"/>
    <w:rsid w:val="00C11CB5"/>
    <w:rsid w:val="00C1236C"/>
    <w:rsid w:val="00C15537"/>
    <w:rsid w:val="00C23EBA"/>
    <w:rsid w:val="00C41AF9"/>
    <w:rsid w:val="00C50BDB"/>
    <w:rsid w:val="00C52404"/>
    <w:rsid w:val="00C72F9D"/>
    <w:rsid w:val="00C80B0E"/>
    <w:rsid w:val="00C95F36"/>
    <w:rsid w:val="00CB5E63"/>
    <w:rsid w:val="00CC0A52"/>
    <w:rsid w:val="00CC626B"/>
    <w:rsid w:val="00CE4091"/>
    <w:rsid w:val="00CE7839"/>
    <w:rsid w:val="00CE78FB"/>
    <w:rsid w:val="00CF6E2A"/>
    <w:rsid w:val="00D03B91"/>
    <w:rsid w:val="00D04AA8"/>
    <w:rsid w:val="00D36B6F"/>
    <w:rsid w:val="00D41F52"/>
    <w:rsid w:val="00D42828"/>
    <w:rsid w:val="00D543AF"/>
    <w:rsid w:val="00D81437"/>
    <w:rsid w:val="00D92217"/>
    <w:rsid w:val="00DA62CB"/>
    <w:rsid w:val="00DB366D"/>
    <w:rsid w:val="00DE2494"/>
    <w:rsid w:val="00DE3A7E"/>
    <w:rsid w:val="00DF1AE4"/>
    <w:rsid w:val="00DF3CC1"/>
    <w:rsid w:val="00E0187D"/>
    <w:rsid w:val="00E17776"/>
    <w:rsid w:val="00E24981"/>
    <w:rsid w:val="00E44255"/>
    <w:rsid w:val="00E65F85"/>
    <w:rsid w:val="00E85974"/>
    <w:rsid w:val="00E93B25"/>
    <w:rsid w:val="00E969C9"/>
    <w:rsid w:val="00E96E92"/>
    <w:rsid w:val="00ED2224"/>
    <w:rsid w:val="00EE28EC"/>
    <w:rsid w:val="00EF124A"/>
    <w:rsid w:val="00EF2C33"/>
    <w:rsid w:val="00EF2E3B"/>
    <w:rsid w:val="00F202AE"/>
    <w:rsid w:val="00F20355"/>
    <w:rsid w:val="00F330FA"/>
    <w:rsid w:val="00F34DC4"/>
    <w:rsid w:val="00F35879"/>
    <w:rsid w:val="00F81C10"/>
    <w:rsid w:val="00FA5575"/>
    <w:rsid w:val="00FB2DC9"/>
    <w:rsid w:val="00FC74D3"/>
    <w:rsid w:val="00FE590D"/>
    <w:rsid w:val="00FF4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0588F"/>
  <w15:chartTrackingRefBased/>
  <w15:docId w15:val="{0F46A121-C448-42DA-A855-0960D86C9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072597"/>
    <w:pPr>
      <w:keepNext/>
      <w:keepLines/>
      <w:spacing w:before="80" w:after="40" w:line="240" w:lineRule="auto"/>
      <w:outlineLvl w:val="3"/>
    </w:pPr>
    <w:rPr>
      <w:rFonts w:ascii="Times New Roman" w:eastAsiaTheme="majorEastAsia" w:hAnsi="Times New Roman" w:cstheme="majorBidi"/>
      <w:i/>
      <w:iCs/>
      <w:color w:val="2E74B5" w:themeColor="accent1" w:themeShade="BF"/>
      <w:sz w:val="24"/>
      <w:szCs w:val="24"/>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3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E2CCB"/>
    <w:pPr>
      <w:ind w:left="720"/>
      <w:contextualSpacing/>
    </w:pPr>
  </w:style>
  <w:style w:type="character" w:styleId="Hyperlink">
    <w:name w:val="Hyperlink"/>
    <w:basedOn w:val="DefaultParagraphFont"/>
    <w:uiPriority w:val="99"/>
    <w:unhideWhenUsed/>
    <w:rsid w:val="00D04AA8"/>
    <w:rPr>
      <w:color w:val="0000FF"/>
      <w:u w:val="single"/>
    </w:rPr>
  </w:style>
  <w:style w:type="paragraph" w:styleId="Header">
    <w:name w:val="header"/>
    <w:basedOn w:val="Normal"/>
    <w:link w:val="HeaderChar"/>
    <w:uiPriority w:val="99"/>
    <w:rsid w:val="0007259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072597"/>
    <w:rPr>
      <w:rFonts w:ascii="Times New Roman" w:eastAsia="Times New Roman" w:hAnsi="Times New Roman" w:cs="Times New Roman"/>
      <w:sz w:val="28"/>
      <w:szCs w:val="28"/>
    </w:rPr>
  </w:style>
  <w:style w:type="character" w:customStyle="1" w:styleId="Heading4Char">
    <w:name w:val="Heading 4 Char"/>
    <w:basedOn w:val="DefaultParagraphFont"/>
    <w:link w:val="Heading4"/>
    <w:uiPriority w:val="9"/>
    <w:semiHidden/>
    <w:rsid w:val="00072597"/>
    <w:rPr>
      <w:rFonts w:ascii="Times New Roman" w:eastAsiaTheme="majorEastAsia" w:hAnsi="Times New Roman" w:cstheme="majorBidi"/>
      <w:i/>
      <w:iCs/>
      <w:color w:val="2E74B5" w:themeColor="accent1" w:themeShade="BF"/>
      <w:sz w:val="24"/>
      <w:szCs w:val="24"/>
      <w:lang w:eastAsia="ko-KR"/>
      <w14:ligatures w14:val="standardContextual"/>
    </w:rPr>
  </w:style>
  <w:style w:type="character" w:customStyle="1" w:styleId="fontstyle01">
    <w:name w:val="fontstyle01"/>
    <w:basedOn w:val="DefaultParagraphFont"/>
    <w:rsid w:val="009F014A"/>
    <w:rPr>
      <w:rFonts w:ascii="TimesNewRomanPS-BoldMT" w:hAnsi="TimesNewRomanPS-BoldMT" w:hint="default"/>
      <w:b/>
      <w:bCs/>
      <w:i w:val="0"/>
      <w:iCs w:val="0"/>
      <w:color w:val="000000"/>
      <w:sz w:val="26"/>
      <w:szCs w:val="26"/>
    </w:rPr>
  </w:style>
  <w:style w:type="paragraph" w:styleId="Footer">
    <w:name w:val="footer"/>
    <w:basedOn w:val="Normal"/>
    <w:link w:val="FooterChar"/>
    <w:uiPriority w:val="99"/>
    <w:unhideWhenUsed/>
    <w:rsid w:val="007250C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25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6F367-D79C-4259-AAF4-A0C94158C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489</Words>
  <Characters>2792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KIMNGOC</dc:creator>
  <cp:keywords/>
  <dc:description/>
  <cp:lastModifiedBy>Nguyễn Thị Tú Trinh</cp:lastModifiedBy>
  <cp:revision>2</cp:revision>
  <dcterms:created xsi:type="dcterms:W3CDTF">2026-06-15T12:09:00Z</dcterms:created>
  <dcterms:modified xsi:type="dcterms:W3CDTF">2026-06-15T12:09:00Z</dcterms:modified>
</cp:coreProperties>
</file>