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E6DD10" w14:textId="280A0E40" w:rsidR="00B963D1" w:rsidRPr="001334DD" w:rsidRDefault="004767D7" w:rsidP="00A26CF0">
      <w:pPr>
        <w:jc w:val="center"/>
        <w:rPr>
          <w:rFonts w:asciiTheme="majorHAnsi" w:hAnsiTheme="majorHAnsi" w:cstheme="majorHAnsi"/>
          <w:b/>
          <w:bCs/>
          <w:color w:val="000000"/>
          <w:sz w:val="27"/>
          <w:szCs w:val="27"/>
        </w:rPr>
      </w:pPr>
      <w:r w:rsidRPr="001334DD">
        <w:rPr>
          <w:rFonts w:asciiTheme="majorHAnsi" w:hAnsiTheme="majorHAnsi" w:cstheme="majorHAnsi"/>
          <w:b/>
          <w:bCs/>
          <w:color w:val="000000"/>
          <w:sz w:val="27"/>
          <w:szCs w:val="27"/>
        </w:rPr>
        <w:t xml:space="preserve">DANH MỤC </w:t>
      </w:r>
      <w:r w:rsidR="00B963D1" w:rsidRPr="001334DD">
        <w:rPr>
          <w:rFonts w:asciiTheme="majorHAnsi" w:hAnsiTheme="majorHAnsi" w:cstheme="majorHAnsi"/>
          <w:b/>
          <w:bCs/>
          <w:color w:val="000000"/>
          <w:sz w:val="27"/>
          <w:szCs w:val="27"/>
        </w:rPr>
        <w:t>THỦ TỤC HÀNH CHÍNH</w:t>
      </w:r>
      <w:r w:rsidR="0029620D" w:rsidRPr="001334DD">
        <w:rPr>
          <w:rFonts w:asciiTheme="majorHAnsi" w:hAnsiTheme="majorHAnsi" w:cstheme="majorHAnsi"/>
          <w:b/>
          <w:bCs/>
          <w:color w:val="000000"/>
          <w:sz w:val="27"/>
          <w:szCs w:val="27"/>
        </w:rPr>
        <w:t xml:space="preserve"> </w:t>
      </w:r>
      <w:r w:rsidR="007A7D0F" w:rsidRPr="001334DD">
        <w:rPr>
          <w:rFonts w:asciiTheme="majorHAnsi" w:hAnsiTheme="majorHAnsi" w:cstheme="majorHAnsi"/>
          <w:b/>
          <w:bCs/>
          <w:color w:val="000000"/>
          <w:sz w:val="27"/>
          <w:szCs w:val="27"/>
        </w:rPr>
        <w:t xml:space="preserve">MỚI BAN HÀNH; </w:t>
      </w:r>
      <w:r w:rsidR="00F05551" w:rsidRPr="001334DD">
        <w:rPr>
          <w:rFonts w:asciiTheme="majorHAnsi" w:hAnsiTheme="majorHAnsi" w:cstheme="majorHAnsi"/>
          <w:b/>
          <w:bCs/>
          <w:color w:val="000000"/>
          <w:sz w:val="27"/>
          <w:szCs w:val="27"/>
        </w:rPr>
        <w:t>ĐƯỢC SỬA ĐỔI, BỔ SUNG</w:t>
      </w:r>
      <w:r w:rsidR="00B30982" w:rsidRPr="001334DD">
        <w:rPr>
          <w:rFonts w:asciiTheme="majorHAnsi" w:hAnsiTheme="majorHAnsi" w:cstheme="majorHAnsi"/>
          <w:b/>
          <w:bCs/>
          <w:color w:val="000000"/>
          <w:sz w:val="27"/>
          <w:szCs w:val="27"/>
        </w:rPr>
        <w:t xml:space="preserve"> </w:t>
      </w:r>
      <w:r w:rsidR="007A7D0F" w:rsidRPr="001334DD">
        <w:rPr>
          <w:rFonts w:asciiTheme="majorHAnsi" w:hAnsiTheme="majorHAnsi" w:cstheme="majorHAnsi"/>
          <w:b/>
          <w:bCs/>
          <w:color w:val="000000"/>
          <w:sz w:val="27"/>
          <w:szCs w:val="27"/>
        </w:rPr>
        <w:t xml:space="preserve">VÀ BỊ BÃI BỎ </w:t>
      </w:r>
      <w:r w:rsidR="007A7D0F" w:rsidRPr="001334DD">
        <w:rPr>
          <w:rFonts w:asciiTheme="majorHAnsi" w:hAnsiTheme="majorHAnsi" w:cstheme="majorHAnsi"/>
          <w:b/>
          <w:bCs/>
          <w:color w:val="000000"/>
          <w:sz w:val="27"/>
          <w:szCs w:val="27"/>
        </w:rPr>
        <w:br/>
        <w:t xml:space="preserve">TRONG MỘT SỐ LĨNH VỰC </w:t>
      </w:r>
      <w:r w:rsidR="00FB6BE9" w:rsidRPr="001334DD">
        <w:rPr>
          <w:rFonts w:asciiTheme="majorHAnsi" w:hAnsiTheme="majorHAnsi" w:cstheme="majorHAnsi"/>
          <w:b/>
          <w:bCs/>
          <w:color w:val="000000"/>
          <w:sz w:val="27"/>
          <w:szCs w:val="27"/>
        </w:rPr>
        <w:t xml:space="preserve">THUỘC </w:t>
      </w:r>
      <w:r w:rsidR="00046261" w:rsidRPr="001334DD">
        <w:rPr>
          <w:rFonts w:asciiTheme="majorHAnsi" w:hAnsiTheme="majorHAnsi" w:cstheme="majorHAnsi"/>
          <w:b/>
          <w:bCs/>
          <w:color w:val="000000"/>
          <w:sz w:val="27"/>
          <w:szCs w:val="27"/>
          <w:lang w:val="vi-VN"/>
        </w:rPr>
        <w:t>PHẠM VI</w:t>
      </w:r>
      <w:r w:rsidR="00046261" w:rsidRPr="001334DD">
        <w:rPr>
          <w:rFonts w:asciiTheme="majorHAnsi" w:hAnsiTheme="majorHAnsi" w:cstheme="majorHAnsi"/>
          <w:b/>
          <w:bCs/>
          <w:color w:val="000000"/>
          <w:sz w:val="27"/>
          <w:szCs w:val="27"/>
        </w:rPr>
        <w:t xml:space="preserve"> </w:t>
      </w:r>
      <w:r w:rsidR="00FB6BE9" w:rsidRPr="001334DD">
        <w:rPr>
          <w:rFonts w:asciiTheme="majorHAnsi" w:hAnsiTheme="majorHAnsi" w:cstheme="majorHAnsi"/>
          <w:b/>
          <w:bCs/>
          <w:color w:val="000000"/>
          <w:sz w:val="27"/>
          <w:szCs w:val="27"/>
          <w:lang w:val="vi-VN"/>
        </w:rPr>
        <w:t>CHỨC NĂNG QUẢN LÝ</w:t>
      </w:r>
      <w:r w:rsidR="00B963D1" w:rsidRPr="001334DD">
        <w:rPr>
          <w:rFonts w:asciiTheme="majorHAnsi" w:hAnsiTheme="majorHAnsi" w:cstheme="majorHAnsi"/>
          <w:b/>
          <w:bCs/>
          <w:color w:val="000000"/>
          <w:sz w:val="27"/>
          <w:szCs w:val="27"/>
        </w:rPr>
        <w:t xml:space="preserve"> CỦA</w:t>
      </w:r>
      <w:r w:rsidR="001A6CBC" w:rsidRPr="001334DD">
        <w:rPr>
          <w:rFonts w:asciiTheme="majorHAnsi" w:hAnsiTheme="majorHAnsi" w:cstheme="majorHAnsi"/>
          <w:b/>
          <w:bCs/>
          <w:color w:val="000000"/>
          <w:sz w:val="27"/>
          <w:szCs w:val="27"/>
        </w:rPr>
        <w:t xml:space="preserve"> SỞ CÔNG THƯƠNG</w:t>
      </w:r>
    </w:p>
    <w:p w14:paraId="16BB8C67" w14:textId="077EAF72" w:rsidR="00A31BA0" w:rsidRPr="001334DD" w:rsidRDefault="00A31BA0" w:rsidP="00A26CF0">
      <w:pPr>
        <w:jc w:val="center"/>
        <w:rPr>
          <w:rFonts w:asciiTheme="majorHAnsi" w:hAnsiTheme="majorHAnsi" w:cstheme="majorHAnsi"/>
          <w:i/>
          <w:color w:val="000000"/>
          <w:sz w:val="27"/>
          <w:szCs w:val="27"/>
        </w:rPr>
      </w:pPr>
      <w:r w:rsidRPr="001334DD">
        <w:rPr>
          <w:rFonts w:asciiTheme="majorHAnsi" w:hAnsiTheme="majorHAnsi" w:cstheme="majorHAnsi"/>
          <w:i/>
          <w:color w:val="000000"/>
          <w:sz w:val="27"/>
          <w:szCs w:val="27"/>
        </w:rPr>
        <w:t xml:space="preserve">(Ban hành kèm theo Quyết định số </w:t>
      </w:r>
      <w:r w:rsidR="00EE4B1E" w:rsidRPr="001334DD">
        <w:rPr>
          <w:rFonts w:asciiTheme="majorHAnsi" w:hAnsiTheme="majorHAnsi" w:cstheme="majorHAnsi"/>
          <w:i/>
          <w:color w:val="000000"/>
          <w:sz w:val="27"/>
          <w:szCs w:val="27"/>
        </w:rPr>
        <w:t xml:space="preserve">            /</w:t>
      </w:r>
      <w:r w:rsidRPr="001334DD">
        <w:rPr>
          <w:rFonts w:asciiTheme="majorHAnsi" w:hAnsiTheme="majorHAnsi" w:cstheme="majorHAnsi"/>
          <w:i/>
          <w:color w:val="000000"/>
          <w:sz w:val="27"/>
          <w:szCs w:val="27"/>
        </w:rPr>
        <w:t xml:space="preserve">QĐ-UBND ngày </w:t>
      </w:r>
      <w:r w:rsidR="00EE4B1E" w:rsidRPr="001334DD">
        <w:rPr>
          <w:rFonts w:asciiTheme="majorHAnsi" w:hAnsiTheme="majorHAnsi" w:cstheme="majorHAnsi"/>
          <w:i/>
          <w:color w:val="000000"/>
          <w:sz w:val="27"/>
          <w:szCs w:val="27"/>
        </w:rPr>
        <w:t xml:space="preserve">    </w:t>
      </w:r>
      <w:r w:rsidRPr="001334DD">
        <w:rPr>
          <w:rFonts w:asciiTheme="majorHAnsi" w:hAnsiTheme="majorHAnsi" w:cstheme="majorHAnsi"/>
          <w:i/>
          <w:color w:val="000000"/>
          <w:sz w:val="27"/>
          <w:szCs w:val="27"/>
        </w:rPr>
        <w:t xml:space="preserve"> tháng </w:t>
      </w:r>
      <w:r w:rsidR="00EE4B1E" w:rsidRPr="001334DD">
        <w:rPr>
          <w:rFonts w:asciiTheme="majorHAnsi" w:hAnsiTheme="majorHAnsi" w:cstheme="majorHAnsi"/>
          <w:i/>
          <w:color w:val="000000"/>
          <w:sz w:val="27"/>
          <w:szCs w:val="27"/>
        </w:rPr>
        <w:t xml:space="preserve">   </w:t>
      </w:r>
      <w:r w:rsidRPr="001334DD">
        <w:rPr>
          <w:rFonts w:asciiTheme="majorHAnsi" w:hAnsiTheme="majorHAnsi" w:cstheme="majorHAnsi"/>
          <w:i/>
          <w:color w:val="000000"/>
          <w:sz w:val="27"/>
          <w:szCs w:val="27"/>
        </w:rPr>
        <w:t xml:space="preserve"> năm 202</w:t>
      </w:r>
      <w:r w:rsidR="006058E2" w:rsidRPr="001334DD">
        <w:rPr>
          <w:rFonts w:asciiTheme="majorHAnsi" w:hAnsiTheme="majorHAnsi" w:cstheme="majorHAnsi"/>
          <w:i/>
          <w:color w:val="000000"/>
          <w:sz w:val="27"/>
          <w:szCs w:val="27"/>
        </w:rPr>
        <w:t>6</w:t>
      </w:r>
      <w:r w:rsidR="002E6A70" w:rsidRPr="001334DD">
        <w:rPr>
          <w:rFonts w:asciiTheme="majorHAnsi" w:hAnsiTheme="majorHAnsi" w:cstheme="majorHAnsi"/>
          <w:i/>
          <w:color w:val="000000"/>
          <w:sz w:val="27"/>
          <w:szCs w:val="27"/>
        </w:rPr>
        <w:t xml:space="preserve"> </w:t>
      </w:r>
      <w:r w:rsidRPr="001334DD">
        <w:rPr>
          <w:rFonts w:asciiTheme="majorHAnsi" w:hAnsiTheme="majorHAnsi" w:cstheme="majorHAnsi"/>
          <w:i/>
          <w:color w:val="000000"/>
          <w:sz w:val="27"/>
          <w:szCs w:val="27"/>
        </w:rPr>
        <w:t>của Chủ tịch Ủy ban nhân dân Thành phố)</w:t>
      </w:r>
    </w:p>
    <w:p w14:paraId="39E26197" w14:textId="4183E99E" w:rsidR="00635BC7" w:rsidRPr="001334DD" w:rsidRDefault="00046261" w:rsidP="007A7D0F">
      <w:pPr>
        <w:spacing w:before="240" w:after="120"/>
        <w:jc w:val="both"/>
        <w:rPr>
          <w:rFonts w:asciiTheme="majorHAnsi" w:hAnsiTheme="majorHAnsi" w:cstheme="majorHAnsi"/>
          <w:b/>
          <w:bCs/>
          <w:color w:val="000000"/>
          <w:sz w:val="28"/>
          <w:szCs w:val="28"/>
        </w:rPr>
      </w:pPr>
      <w:r w:rsidRPr="001334DD">
        <w:rPr>
          <w:rFonts w:asciiTheme="majorHAnsi" w:hAnsiTheme="majorHAnsi" w:cstheme="majorHAnsi"/>
          <w:i/>
          <w:noProof/>
          <w:color w:val="000000"/>
          <w:sz w:val="28"/>
          <w:szCs w:val="28"/>
        </w:rPr>
        <mc:AlternateContent>
          <mc:Choice Requires="wps">
            <w:drawing>
              <wp:anchor distT="0" distB="0" distL="114300" distR="114300" simplePos="0" relativeHeight="251657728" behindDoc="0" locked="0" layoutInCell="1" allowOverlap="1" wp14:anchorId="06CE8734" wp14:editId="33AB1A4E">
                <wp:simplePos x="0" y="0"/>
                <wp:positionH relativeFrom="column">
                  <wp:posOffset>3350895</wp:posOffset>
                </wp:positionH>
                <wp:positionV relativeFrom="paragraph">
                  <wp:posOffset>33020</wp:posOffset>
                </wp:positionV>
                <wp:extent cx="2719705"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9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F20E843" id="_x0000_t32" coordsize="21600,21600" o:spt="32" o:oned="t" path="m,l21600,21600e" filled="f">
                <v:path arrowok="t" fillok="f" o:connecttype="none"/>
                <o:lock v:ext="edit" shapetype="t"/>
              </v:shapetype>
              <v:shape id="AutoShape 2" o:spid="_x0000_s1026" type="#_x0000_t32" style="position:absolute;margin-left:263.85pt;margin-top:2.6pt;width:214.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UZG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D4ky4d4hhE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aGQHjtsAAAAHAQAADwAAAGRycy9kb3ducmV2LnhtbEyPwW7CMBBE&#10;70j8g7WVekHFIVKghDgIIfXQYwGpVxNvk9B4HcUOSfn6Lr2U245mNPsm2462EVfsfO1IwWIegUAq&#10;nKmpVHA6vr28gvBBk9GNI1Twgx62+XSS6dS4gT7wegil4BLyqVZQhdCmUvqiQqv93LVI7H25zurA&#10;siul6fTA5baRcRQtpdU18YdKt7ivsPg+9FYB+j5ZRLu1LU/vt2H2Gd8uQ3tU6vlp3G1ABBzDfxju&#10;+IwOOTOdXU/Gi0ZBEq9WHL0fINhfJ0vedv7TMs/kI3/+CwAA//8DAFBLAQItABQABgAIAAAAIQC2&#10;gziS/gAAAOEBAAATAAAAAAAAAAAAAAAAAAAAAABbQ29udGVudF9UeXBlc10ueG1sUEsBAi0AFAAG&#10;AAgAAAAhADj9If/WAAAAlAEAAAsAAAAAAAAAAAAAAAAALwEAAF9yZWxzLy5yZWxzUEsBAi0AFAAG&#10;AAgAAAAhAHd1RkYeAgAAOwQAAA4AAAAAAAAAAAAAAAAALgIAAGRycy9lMm9Eb2MueG1sUEsBAi0A&#10;FAAGAAgAAAAhAGhkB47bAAAABwEAAA8AAAAAAAAAAAAAAAAAeAQAAGRycy9kb3ducmV2LnhtbFBL&#10;BQYAAAAABAAEAPMAAACABQAAAAA=&#10;"/>
            </w:pict>
          </mc:Fallback>
        </mc:AlternateContent>
      </w:r>
      <w:r w:rsidR="007A7D0F" w:rsidRPr="001334DD">
        <w:rPr>
          <w:rFonts w:asciiTheme="majorHAnsi" w:hAnsiTheme="majorHAnsi" w:cstheme="majorHAnsi"/>
          <w:b/>
          <w:bCs/>
          <w:color w:val="000000"/>
          <w:sz w:val="28"/>
          <w:szCs w:val="28"/>
        </w:rPr>
        <w:t xml:space="preserve">A. </w:t>
      </w:r>
      <w:r w:rsidR="00635BC7" w:rsidRPr="001334DD">
        <w:rPr>
          <w:rFonts w:asciiTheme="majorHAnsi" w:hAnsiTheme="majorHAnsi" w:cstheme="majorHAnsi"/>
          <w:b/>
          <w:bCs/>
          <w:color w:val="000000"/>
          <w:sz w:val="28"/>
          <w:szCs w:val="28"/>
        </w:rPr>
        <w:t xml:space="preserve">Danh mục thủ tục hành chính mới ban hành </w:t>
      </w:r>
    </w:p>
    <w:tbl>
      <w:tblPr>
        <w:tblStyle w:val="TableGrid"/>
        <w:tblW w:w="14170" w:type="dxa"/>
        <w:tblLook w:val="04A0" w:firstRow="1" w:lastRow="0" w:firstColumn="1" w:lastColumn="0" w:noHBand="0" w:noVBand="1"/>
      </w:tblPr>
      <w:tblGrid>
        <w:gridCol w:w="577"/>
        <w:gridCol w:w="1191"/>
        <w:gridCol w:w="2338"/>
        <w:gridCol w:w="2126"/>
        <w:gridCol w:w="1931"/>
        <w:gridCol w:w="1330"/>
        <w:gridCol w:w="1285"/>
        <w:gridCol w:w="3392"/>
      </w:tblGrid>
      <w:tr w:rsidR="00635BC7" w:rsidRPr="001334DD" w14:paraId="70146627" w14:textId="77777777" w:rsidTr="007A7D0F">
        <w:trPr>
          <w:tblHeader/>
        </w:trPr>
        <w:tc>
          <w:tcPr>
            <w:tcW w:w="577" w:type="dxa"/>
            <w:vAlign w:val="center"/>
          </w:tcPr>
          <w:p w14:paraId="464A6E2D"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TT</w:t>
            </w:r>
          </w:p>
        </w:tc>
        <w:tc>
          <w:tcPr>
            <w:tcW w:w="1191" w:type="dxa"/>
            <w:vAlign w:val="center"/>
          </w:tcPr>
          <w:p w14:paraId="30718B57"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Số hồ sơ TTHC</w:t>
            </w:r>
          </w:p>
        </w:tc>
        <w:tc>
          <w:tcPr>
            <w:tcW w:w="2338" w:type="dxa"/>
            <w:vAlign w:val="center"/>
          </w:tcPr>
          <w:p w14:paraId="0EFB5E07"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Tên thủ tục</w:t>
            </w:r>
            <w:r w:rsidRPr="001334DD">
              <w:rPr>
                <w:rFonts w:asciiTheme="majorHAnsi" w:hAnsiTheme="majorHAnsi" w:cstheme="majorHAnsi"/>
                <w:b/>
                <w:bCs/>
                <w:sz w:val="26"/>
                <w:szCs w:val="26"/>
                <w:lang w:val="vi-VN"/>
              </w:rPr>
              <w:br/>
              <w:t>hành chính</w:t>
            </w:r>
          </w:p>
        </w:tc>
        <w:tc>
          <w:tcPr>
            <w:tcW w:w="2126" w:type="dxa"/>
            <w:vAlign w:val="center"/>
          </w:tcPr>
          <w:p w14:paraId="5C52E8B7" w14:textId="26DE8B3C"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 xml:space="preserve">Thời hạn </w:t>
            </w:r>
            <w:r w:rsidR="007A7D0F" w:rsidRPr="001334DD">
              <w:rPr>
                <w:rFonts w:asciiTheme="majorHAnsi" w:hAnsiTheme="majorHAnsi" w:cstheme="majorHAnsi"/>
                <w:b/>
                <w:bCs/>
                <w:sz w:val="26"/>
                <w:szCs w:val="26"/>
                <w:lang w:val="vi-VN"/>
              </w:rPr>
              <w:br/>
            </w:r>
            <w:r w:rsidRPr="001334DD">
              <w:rPr>
                <w:rFonts w:asciiTheme="majorHAnsi" w:hAnsiTheme="majorHAnsi" w:cstheme="majorHAnsi"/>
                <w:b/>
                <w:bCs/>
                <w:sz w:val="26"/>
                <w:szCs w:val="26"/>
                <w:lang w:val="vi-VN"/>
              </w:rPr>
              <w:t>giải quyết</w:t>
            </w:r>
          </w:p>
        </w:tc>
        <w:tc>
          <w:tcPr>
            <w:tcW w:w="1931" w:type="dxa"/>
            <w:vAlign w:val="center"/>
          </w:tcPr>
          <w:p w14:paraId="73B69AD4"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Địa điểm</w:t>
            </w:r>
            <w:r w:rsidRPr="001334DD">
              <w:rPr>
                <w:rFonts w:asciiTheme="majorHAnsi" w:hAnsiTheme="majorHAnsi" w:cstheme="majorHAnsi"/>
                <w:b/>
                <w:bCs/>
                <w:sz w:val="26"/>
                <w:szCs w:val="26"/>
              </w:rPr>
              <w:t xml:space="preserve"> </w:t>
            </w:r>
            <w:r w:rsidRPr="001334DD">
              <w:rPr>
                <w:rFonts w:asciiTheme="majorHAnsi" w:hAnsiTheme="majorHAnsi" w:cstheme="majorHAnsi"/>
                <w:b/>
                <w:bCs/>
                <w:sz w:val="26"/>
                <w:szCs w:val="26"/>
              </w:rPr>
              <w:br/>
            </w:r>
            <w:r w:rsidRPr="001334DD">
              <w:rPr>
                <w:rFonts w:asciiTheme="majorHAnsi" w:hAnsiTheme="majorHAnsi" w:cstheme="majorHAnsi"/>
                <w:b/>
                <w:bCs/>
                <w:sz w:val="26"/>
                <w:szCs w:val="26"/>
                <w:lang w:val="vi-VN"/>
              </w:rPr>
              <w:t xml:space="preserve">thực </w:t>
            </w:r>
            <w:r w:rsidRPr="001334DD">
              <w:rPr>
                <w:rFonts w:asciiTheme="majorHAnsi" w:hAnsiTheme="majorHAnsi" w:cstheme="majorHAnsi"/>
                <w:b/>
                <w:bCs/>
                <w:sz w:val="26"/>
                <w:szCs w:val="26"/>
              </w:rPr>
              <w:t>hiện</w:t>
            </w:r>
          </w:p>
        </w:tc>
        <w:tc>
          <w:tcPr>
            <w:tcW w:w="1330" w:type="dxa"/>
            <w:vAlign w:val="center"/>
          </w:tcPr>
          <w:p w14:paraId="3F5EBBDD"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Cơ quan thực hiện</w:t>
            </w:r>
          </w:p>
        </w:tc>
        <w:tc>
          <w:tcPr>
            <w:tcW w:w="1285" w:type="dxa"/>
            <w:vAlign w:val="center"/>
          </w:tcPr>
          <w:p w14:paraId="3059E913" w14:textId="26A7A1C2"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Phí</w:t>
            </w:r>
            <w:r w:rsidRPr="001334DD">
              <w:rPr>
                <w:rFonts w:asciiTheme="majorHAnsi" w:hAnsiTheme="majorHAnsi" w:cstheme="majorHAnsi"/>
                <w:b/>
                <w:bCs/>
                <w:sz w:val="26"/>
                <w:szCs w:val="26"/>
              </w:rPr>
              <w:t xml:space="preserve">, </w:t>
            </w:r>
            <w:r w:rsidR="007A7D0F" w:rsidRPr="001334DD">
              <w:rPr>
                <w:rFonts w:asciiTheme="majorHAnsi" w:hAnsiTheme="majorHAnsi" w:cstheme="majorHAnsi"/>
                <w:b/>
                <w:bCs/>
                <w:sz w:val="26"/>
                <w:szCs w:val="26"/>
              </w:rPr>
              <w:br/>
            </w:r>
            <w:r w:rsidRPr="001334DD">
              <w:rPr>
                <w:rFonts w:asciiTheme="majorHAnsi" w:hAnsiTheme="majorHAnsi" w:cstheme="majorHAnsi"/>
                <w:b/>
                <w:bCs/>
                <w:sz w:val="26"/>
                <w:szCs w:val="26"/>
              </w:rPr>
              <w:t>lệ phí</w:t>
            </w:r>
          </w:p>
        </w:tc>
        <w:tc>
          <w:tcPr>
            <w:tcW w:w="3392" w:type="dxa"/>
            <w:vAlign w:val="center"/>
          </w:tcPr>
          <w:p w14:paraId="044F44F0" w14:textId="77777777" w:rsidR="00635BC7" w:rsidRPr="001334DD" w:rsidRDefault="00635BC7" w:rsidP="007A7D0F">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Căn cứ pháp lý</w:t>
            </w:r>
          </w:p>
        </w:tc>
      </w:tr>
      <w:tr w:rsidR="00C038B1" w:rsidRPr="001334DD" w14:paraId="1FF5CE9B" w14:textId="77777777" w:rsidTr="007A7D0F">
        <w:tc>
          <w:tcPr>
            <w:tcW w:w="14170" w:type="dxa"/>
            <w:gridSpan w:val="8"/>
          </w:tcPr>
          <w:p w14:paraId="628EEBB8" w14:textId="5388A588" w:rsidR="00C038B1" w:rsidRPr="001334DD" w:rsidRDefault="00C038B1" w:rsidP="007A7D0F">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Style w:val="fontstyle01"/>
                <w:rFonts w:asciiTheme="majorHAnsi" w:hAnsiTheme="majorHAnsi" w:cstheme="majorHAnsi"/>
                <w:b/>
                <w:color w:val="auto"/>
                <w:sz w:val="26"/>
                <w:szCs w:val="26"/>
              </w:rPr>
              <w:t xml:space="preserve">Lĩnh vực </w:t>
            </w:r>
            <w:r w:rsidR="007A7D0F" w:rsidRPr="001334DD">
              <w:rPr>
                <w:rStyle w:val="fontstyle01"/>
                <w:rFonts w:asciiTheme="majorHAnsi" w:hAnsiTheme="majorHAnsi" w:cstheme="majorHAnsi"/>
                <w:b/>
                <w:color w:val="auto"/>
                <w:sz w:val="26"/>
                <w:szCs w:val="26"/>
              </w:rPr>
              <w:t xml:space="preserve">Hóa </w:t>
            </w:r>
            <w:r w:rsidRPr="001334DD">
              <w:rPr>
                <w:rStyle w:val="fontstyle01"/>
                <w:rFonts w:asciiTheme="majorHAnsi" w:hAnsiTheme="majorHAnsi" w:cstheme="majorHAnsi"/>
                <w:b/>
                <w:color w:val="auto"/>
                <w:sz w:val="26"/>
                <w:szCs w:val="26"/>
              </w:rPr>
              <w:t>chất</w:t>
            </w:r>
          </w:p>
        </w:tc>
      </w:tr>
      <w:tr w:rsidR="008116C1" w:rsidRPr="001334DD" w14:paraId="37B2B873" w14:textId="77777777" w:rsidTr="007A7D0F">
        <w:tc>
          <w:tcPr>
            <w:tcW w:w="577" w:type="dxa"/>
          </w:tcPr>
          <w:p w14:paraId="03848BA9" w14:textId="77777777" w:rsidR="008116C1" w:rsidRPr="001334DD" w:rsidRDefault="008116C1"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0EEE76E3" w14:textId="6E82F5C8" w:rsidR="008116C1" w:rsidRPr="001334DD" w:rsidRDefault="008116C1"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1.014711</w:t>
            </w:r>
          </w:p>
        </w:tc>
        <w:tc>
          <w:tcPr>
            <w:tcW w:w="2338" w:type="dxa"/>
          </w:tcPr>
          <w:p w14:paraId="6D53A78C" w14:textId="311BDBBD" w:rsidR="008116C1" w:rsidRPr="001334DD" w:rsidRDefault="008116C1"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color w:val="000000"/>
                <w:sz w:val="26"/>
                <w:szCs w:val="26"/>
              </w:rPr>
              <w:t>Cấp giấy chứng nhận đủ điều kiện hoạt động dịch vụ tồn trữ hóa chất thuộc Bộ Công Thương quản lý (phân cấp về cho Ủy ban)</w:t>
            </w:r>
          </w:p>
        </w:tc>
        <w:tc>
          <w:tcPr>
            <w:tcW w:w="2126" w:type="dxa"/>
          </w:tcPr>
          <w:p w14:paraId="3D79388B" w14:textId="77777777" w:rsidR="008116C1" w:rsidRPr="001334DD" w:rsidRDefault="008116C1" w:rsidP="007A7D0F">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lang w:val="vi-VN"/>
              </w:rPr>
              <w:t>- Trường hợp cơ sở sản xuất, kinh doanh, lưu trữ trên địa phương đặt trụ sở chính: 10 ngày làm việc kể từ ngày nhận đủ hồ sơ hợp lệ.</w:t>
            </w:r>
          </w:p>
          <w:p w14:paraId="3D4F91D5" w14:textId="73BAC6A8" w:rsidR="008116C1" w:rsidRPr="001334DD" w:rsidRDefault="008116C1" w:rsidP="007A7D0F">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rPr>
              <w:t>-</w:t>
            </w:r>
            <w:r w:rsidRPr="001334DD">
              <w:rPr>
                <w:rFonts w:asciiTheme="majorHAnsi" w:eastAsia="Calibri" w:hAnsiTheme="majorHAnsi" w:cstheme="majorHAnsi"/>
                <w:noProof/>
                <w:color w:val="000000" w:themeColor="text1"/>
                <w:sz w:val="26"/>
                <w:szCs w:val="26"/>
                <w:lang w:val="vi-VN"/>
              </w:rPr>
              <w:t xml:space="preserve"> Trường hợp cơ sở sản xuất, kinh doanh, lưu trữ trên địa phương khác với địa phương đặt trụ sở chính: 12 ngày làm việc kể từ ngày nhận đủ hồ sơ hợp lệ.</w:t>
            </w:r>
          </w:p>
        </w:tc>
        <w:tc>
          <w:tcPr>
            <w:tcW w:w="1931" w:type="dxa"/>
            <w:vMerge w:val="restart"/>
          </w:tcPr>
          <w:p w14:paraId="2E690D9A"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Trung tâm Phục vụ hành chính công Thành phố Hồ Chí Minh: </w:t>
            </w:r>
          </w:p>
          <w:p w14:paraId="426CCFA2"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 Số 43 Nguyễn Văn Bá, phường Thủ Đức. </w:t>
            </w:r>
          </w:p>
          <w:p w14:paraId="6FFE7AC1"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II: Tòa nhà Trung tâm hành chính, đường Lê Lợi, phường Bình Dương. </w:t>
            </w:r>
          </w:p>
          <w:p w14:paraId="64EEE4F9"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III: Số 4 Nguyễn Tất Thành, phường Bà Rịa. </w:t>
            </w:r>
          </w:p>
          <w:p w14:paraId="309A687B" w14:textId="71DA7607" w:rsidR="008116C1"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Trung tâm Phục vụ hành </w:t>
            </w:r>
            <w:r w:rsidRPr="001334DD">
              <w:rPr>
                <w:rFonts w:asciiTheme="majorHAnsi" w:hAnsiTheme="majorHAnsi" w:cstheme="majorHAnsi"/>
                <w:color w:val="000000"/>
                <w:sz w:val="26"/>
                <w:szCs w:val="26"/>
              </w:rPr>
              <w:lastRenderedPageBreak/>
              <w:t>chính công cấp xã.</w:t>
            </w:r>
          </w:p>
        </w:tc>
        <w:tc>
          <w:tcPr>
            <w:tcW w:w="1330" w:type="dxa"/>
            <w:vMerge w:val="restart"/>
          </w:tcPr>
          <w:p w14:paraId="2EA6F0D4" w14:textId="2DD1E8CA" w:rsidR="008116C1" w:rsidRPr="001334DD" w:rsidRDefault="008116C1" w:rsidP="007A7D0F">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Ủy ban nhân dân Thành phố</w:t>
            </w:r>
          </w:p>
        </w:tc>
        <w:tc>
          <w:tcPr>
            <w:tcW w:w="1285" w:type="dxa"/>
            <w:vMerge w:val="restart"/>
          </w:tcPr>
          <w:p w14:paraId="0620483A" w14:textId="7C22170A" w:rsidR="008116C1" w:rsidRPr="001334DD" w:rsidRDefault="008116C1" w:rsidP="007A7D0F">
            <w:pPr>
              <w:widowControl w:val="0"/>
              <w:tabs>
                <w:tab w:val="left" w:pos="284"/>
              </w:tabs>
              <w:spacing w:before="60" w:after="60"/>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Theo quy định của pháp luật về phí và lệ phí.</w:t>
            </w:r>
          </w:p>
          <w:p w14:paraId="5571CD0E" w14:textId="77777777" w:rsidR="008116C1" w:rsidRPr="001334DD" w:rsidRDefault="008116C1" w:rsidP="007A7D0F">
            <w:pPr>
              <w:tabs>
                <w:tab w:val="left" w:pos="450"/>
              </w:tabs>
              <w:spacing w:before="60" w:after="60"/>
              <w:jc w:val="both"/>
              <w:rPr>
                <w:rFonts w:asciiTheme="majorHAnsi" w:hAnsiTheme="majorHAnsi" w:cstheme="majorHAnsi"/>
                <w:sz w:val="26"/>
                <w:szCs w:val="26"/>
              </w:rPr>
            </w:pPr>
          </w:p>
        </w:tc>
        <w:tc>
          <w:tcPr>
            <w:tcW w:w="3392" w:type="dxa"/>
            <w:vMerge w:val="restart"/>
          </w:tcPr>
          <w:p w14:paraId="10029241" w14:textId="7E02A05D" w:rsidR="008116C1" w:rsidRPr="001334DD" w:rsidRDefault="007A7D0F" w:rsidP="007A7D0F">
            <w:pPr>
              <w:widowControl w:val="0"/>
              <w:tabs>
                <w:tab w:val="left" w:pos="294"/>
              </w:tabs>
              <w:spacing w:before="60" w:after="60"/>
              <w:ind w:right="78"/>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 xml:space="preserve">- </w:t>
            </w:r>
            <w:r w:rsidR="008116C1" w:rsidRPr="001334DD">
              <w:rPr>
                <w:rFonts w:asciiTheme="majorHAnsi" w:eastAsia="Calibri" w:hAnsiTheme="majorHAnsi" w:cstheme="majorHAnsi"/>
                <w:bCs/>
                <w:color w:val="000000" w:themeColor="text1"/>
                <w:sz w:val="26"/>
                <w:szCs w:val="26"/>
              </w:rPr>
              <w:t xml:space="preserve">Luật </w:t>
            </w:r>
            <w:r w:rsidRPr="001334DD">
              <w:rPr>
                <w:rFonts w:asciiTheme="majorHAnsi" w:eastAsia="Calibri" w:hAnsiTheme="majorHAnsi" w:cstheme="majorHAnsi"/>
                <w:bCs/>
                <w:color w:val="000000" w:themeColor="text1"/>
                <w:sz w:val="26"/>
                <w:szCs w:val="26"/>
              </w:rPr>
              <w:t>Hóa</w:t>
            </w:r>
            <w:r w:rsidR="008116C1" w:rsidRPr="001334DD">
              <w:rPr>
                <w:rFonts w:asciiTheme="majorHAnsi" w:eastAsia="Calibri" w:hAnsiTheme="majorHAnsi" w:cstheme="majorHAnsi"/>
                <w:bCs/>
                <w:color w:val="000000" w:themeColor="text1"/>
                <w:sz w:val="26"/>
                <w:szCs w:val="26"/>
              </w:rPr>
              <w:t xml:space="preserve"> chất số 69/2025/QH15;</w:t>
            </w:r>
          </w:p>
          <w:p w14:paraId="1F0D65D8" w14:textId="77777777" w:rsidR="008116C1" w:rsidRPr="001334DD" w:rsidRDefault="008116C1" w:rsidP="007A7D0F">
            <w:pPr>
              <w:widowControl w:val="0"/>
              <w:tabs>
                <w:tab w:val="left" w:pos="294"/>
              </w:tabs>
              <w:spacing w:before="60" w:after="60"/>
              <w:ind w:right="78"/>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 Nghị định số 26/2026/NĐ-CP của Chính phủ quy định chi tiết và hướng dẫn thi hành một số điều của Luật Hóa chất về quản lý hoạt động hóa chất và hóa chất nguy hiểm trong sản phẩm, hàng hóa;</w:t>
            </w:r>
            <w:r w:rsidRPr="001334DD">
              <w:rPr>
                <w:rFonts w:asciiTheme="majorHAnsi" w:eastAsia="Calibri" w:hAnsiTheme="majorHAnsi" w:cstheme="majorHAnsi"/>
                <w:b/>
                <w:color w:val="000000" w:themeColor="text1"/>
                <w:sz w:val="26"/>
                <w:szCs w:val="26"/>
              </w:rPr>
              <w:t xml:space="preserve"> </w:t>
            </w:r>
          </w:p>
          <w:p w14:paraId="7594A48F" w14:textId="5BB26967" w:rsidR="008116C1" w:rsidRPr="001334DD" w:rsidRDefault="008116C1" w:rsidP="007A7D0F">
            <w:pPr>
              <w:widowControl w:val="0"/>
              <w:tabs>
                <w:tab w:val="left" w:pos="294"/>
              </w:tabs>
              <w:spacing w:before="60" w:after="60"/>
              <w:ind w:right="78"/>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 Thông tư số 01/2026/TT-BCT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w:t>
            </w:r>
            <w:r w:rsidRPr="001334DD">
              <w:rPr>
                <w:rFonts w:asciiTheme="majorHAnsi" w:eastAsia="Calibri" w:hAnsiTheme="majorHAnsi" w:cstheme="majorHAnsi"/>
                <w:color w:val="000000" w:themeColor="text1"/>
                <w:sz w:val="26"/>
                <w:szCs w:val="26"/>
              </w:rPr>
              <w:t>ý hoạt động hóa chất và hóa chất nguy hiểm trong sản phẩm, hàng hóa.</w:t>
            </w:r>
          </w:p>
          <w:p w14:paraId="0456838F" w14:textId="77777777" w:rsidR="008116C1" w:rsidRPr="001334DD" w:rsidRDefault="008116C1" w:rsidP="007A7D0F">
            <w:pPr>
              <w:tabs>
                <w:tab w:val="left" w:pos="0"/>
                <w:tab w:val="left" w:pos="270"/>
              </w:tabs>
              <w:spacing w:before="60" w:after="60"/>
              <w:ind w:right="57"/>
              <w:jc w:val="both"/>
              <w:rPr>
                <w:rFonts w:asciiTheme="majorHAnsi" w:eastAsia="Calibri" w:hAnsiTheme="majorHAnsi" w:cstheme="majorHAnsi"/>
                <w:noProof/>
                <w:color w:val="000000" w:themeColor="text1"/>
                <w:sz w:val="26"/>
                <w:szCs w:val="26"/>
              </w:rPr>
            </w:pPr>
            <w:r w:rsidRPr="001334DD">
              <w:rPr>
                <w:rFonts w:asciiTheme="majorHAnsi" w:eastAsia="Calibri" w:hAnsiTheme="majorHAnsi" w:cstheme="majorHAnsi"/>
                <w:noProof/>
                <w:color w:val="000000" w:themeColor="text1"/>
                <w:sz w:val="26"/>
                <w:szCs w:val="26"/>
              </w:rPr>
              <w:lastRenderedPageBreak/>
              <w:t xml:space="preserve">- </w:t>
            </w:r>
            <w:r w:rsidRPr="001334DD">
              <w:rPr>
                <w:rFonts w:asciiTheme="majorHAnsi" w:eastAsia="Calibri" w:hAnsiTheme="majorHAnsi" w:cstheme="majorHAnsi"/>
                <w:noProof/>
                <w:color w:val="000000" w:themeColor="text1"/>
                <w:sz w:val="26"/>
                <w:szCs w:val="26"/>
                <w:lang w:val="vi-VN"/>
              </w:rPr>
              <w:t>Thông tư số 26/2026/TT-BCT</w:t>
            </w:r>
            <w:r w:rsidRPr="001334DD">
              <w:rPr>
                <w:rFonts w:asciiTheme="majorHAnsi" w:eastAsia="Calibri" w:hAnsiTheme="majorHAnsi" w:cstheme="majorHAnsi"/>
                <w:noProof/>
                <w:color w:val="000000" w:themeColor="text1"/>
                <w:sz w:val="26"/>
                <w:szCs w:val="26"/>
              </w:rPr>
              <w:t xml:space="preserve"> ngày 20 tháng 5 năm 2026 của Bộ Công Thương về sửa đổi, bổ sung một số quy định về phân cấp, cắt giảm, đơn giản hóa thủ tục hành chính trong các lĩnh vực thuộc phạm vi quản lý của Bộ Công Thương.</w:t>
            </w:r>
          </w:p>
          <w:p w14:paraId="09D47C56" w14:textId="32110987" w:rsidR="008116C1" w:rsidRPr="001334DD" w:rsidRDefault="008116C1"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8116C1" w:rsidRPr="001334DD" w14:paraId="31733A89" w14:textId="77777777" w:rsidTr="007A7D0F">
        <w:tc>
          <w:tcPr>
            <w:tcW w:w="577" w:type="dxa"/>
          </w:tcPr>
          <w:p w14:paraId="447CA9C2" w14:textId="77777777" w:rsidR="008116C1" w:rsidRPr="001334DD" w:rsidRDefault="008116C1"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7D894ED7" w14:textId="14C9B2A9" w:rsidR="008116C1" w:rsidRPr="001334DD" w:rsidRDefault="008116C1"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1.014712</w:t>
            </w:r>
          </w:p>
        </w:tc>
        <w:tc>
          <w:tcPr>
            <w:tcW w:w="2338" w:type="dxa"/>
          </w:tcPr>
          <w:p w14:paraId="17A2865E" w14:textId="18D7BE6F" w:rsidR="008116C1" w:rsidRPr="001334DD" w:rsidRDefault="008116C1"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color w:val="000000"/>
                <w:sz w:val="26"/>
                <w:szCs w:val="26"/>
              </w:rPr>
              <w:t xml:space="preserve">Cấp lại giấy chứng nhận đủ điều kiện hoạt động dịch vụ tồn trữ hóa chất thuộc Bộ Công </w:t>
            </w:r>
            <w:r w:rsidRPr="001334DD">
              <w:rPr>
                <w:rFonts w:asciiTheme="majorHAnsi" w:hAnsiTheme="majorHAnsi" w:cstheme="majorHAnsi"/>
                <w:color w:val="000000"/>
                <w:sz w:val="26"/>
                <w:szCs w:val="26"/>
              </w:rPr>
              <w:lastRenderedPageBreak/>
              <w:t>Thương quản lý (phân cấp về cho Ủy ban)</w:t>
            </w:r>
          </w:p>
        </w:tc>
        <w:tc>
          <w:tcPr>
            <w:tcW w:w="2126" w:type="dxa"/>
          </w:tcPr>
          <w:p w14:paraId="51098C27" w14:textId="63808E6B" w:rsidR="008116C1" w:rsidRPr="001334DD" w:rsidRDefault="008116C1" w:rsidP="007A7D0F">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color w:val="000000" w:themeColor="text1"/>
                <w:sz w:val="26"/>
                <w:szCs w:val="26"/>
                <w:lang w:val="sv-SE"/>
              </w:rPr>
              <w:lastRenderedPageBreak/>
              <w:t>3 ngày làm việc kể từ ngày nhận đủ hồ sơ hợp lệ.</w:t>
            </w:r>
          </w:p>
        </w:tc>
        <w:tc>
          <w:tcPr>
            <w:tcW w:w="1931" w:type="dxa"/>
            <w:vMerge/>
          </w:tcPr>
          <w:p w14:paraId="7652A35C" w14:textId="77777777" w:rsidR="008116C1" w:rsidRPr="001334DD" w:rsidRDefault="008116C1" w:rsidP="007A7D0F">
            <w:pPr>
              <w:tabs>
                <w:tab w:val="left" w:pos="450"/>
              </w:tabs>
              <w:spacing w:before="60" w:after="60"/>
              <w:jc w:val="both"/>
              <w:rPr>
                <w:rFonts w:asciiTheme="majorHAnsi" w:hAnsiTheme="majorHAnsi" w:cstheme="majorHAnsi"/>
                <w:sz w:val="26"/>
                <w:szCs w:val="26"/>
              </w:rPr>
            </w:pPr>
          </w:p>
        </w:tc>
        <w:tc>
          <w:tcPr>
            <w:tcW w:w="1330" w:type="dxa"/>
            <w:vMerge/>
          </w:tcPr>
          <w:p w14:paraId="5B51EF8A" w14:textId="77777777" w:rsidR="008116C1" w:rsidRPr="001334DD" w:rsidRDefault="008116C1" w:rsidP="007A7D0F">
            <w:pPr>
              <w:tabs>
                <w:tab w:val="left" w:pos="450"/>
              </w:tabs>
              <w:spacing w:before="60" w:after="60"/>
              <w:rPr>
                <w:rFonts w:asciiTheme="majorHAnsi" w:hAnsiTheme="majorHAnsi" w:cstheme="majorHAnsi"/>
                <w:color w:val="000000"/>
                <w:sz w:val="26"/>
                <w:szCs w:val="26"/>
              </w:rPr>
            </w:pPr>
          </w:p>
        </w:tc>
        <w:tc>
          <w:tcPr>
            <w:tcW w:w="1285" w:type="dxa"/>
            <w:vMerge/>
          </w:tcPr>
          <w:p w14:paraId="715F695B" w14:textId="77777777" w:rsidR="008116C1" w:rsidRPr="001334DD" w:rsidRDefault="008116C1" w:rsidP="007A7D0F">
            <w:pPr>
              <w:tabs>
                <w:tab w:val="left" w:pos="450"/>
              </w:tabs>
              <w:spacing w:before="60" w:after="60"/>
              <w:jc w:val="both"/>
              <w:rPr>
                <w:rFonts w:asciiTheme="majorHAnsi" w:hAnsiTheme="majorHAnsi" w:cstheme="majorHAnsi"/>
                <w:sz w:val="26"/>
                <w:szCs w:val="26"/>
              </w:rPr>
            </w:pPr>
          </w:p>
        </w:tc>
        <w:tc>
          <w:tcPr>
            <w:tcW w:w="3392" w:type="dxa"/>
            <w:vMerge/>
          </w:tcPr>
          <w:p w14:paraId="7459BB4C" w14:textId="77777777" w:rsidR="008116C1" w:rsidRPr="001334DD" w:rsidRDefault="008116C1"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8116C1" w:rsidRPr="001334DD" w14:paraId="455CBD71" w14:textId="77777777" w:rsidTr="007A7D0F">
        <w:tc>
          <w:tcPr>
            <w:tcW w:w="577" w:type="dxa"/>
          </w:tcPr>
          <w:p w14:paraId="56629656" w14:textId="77777777" w:rsidR="008116C1" w:rsidRPr="001334DD" w:rsidRDefault="008116C1"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1F2E486C" w14:textId="27B17547" w:rsidR="008116C1" w:rsidRPr="001334DD" w:rsidRDefault="008116C1"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1.014713</w:t>
            </w:r>
          </w:p>
        </w:tc>
        <w:tc>
          <w:tcPr>
            <w:tcW w:w="2338" w:type="dxa"/>
          </w:tcPr>
          <w:p w14:paraId="4D9D0F48" w14:textId="5DECED2C" w:rsidR="008116C1" w:rsidRPr="001334DD" w:rsidRDefault="008116C1"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color w:val="000000"/>
                <w:sz w:val="26"/>
                <w:szCs w:val="26"/>
              </w:rPr>
              <w:t>Cấp điều chỉnh giấy chứng nhận đủ điều kiện hoạt động dịch vụ tồn trữ hóa chất thuộc Bộ Công Thương quản lý (phân cấp về Ủy ban nhân dân tỉnh)</w:t>
            </w:r>
          </w:p>
        </w:tc>
        <w:tc>
          <w:tcPr>
            <w:tcW w:w="2126" w:type="dxa"/>
          </w:tcPr>
          <w:p w14:paraId="7C7776C5" w14:textId="77777777" w:rsidR="008116C1" w:rsidRPr="001334DD" w:rsidRDefault="008116C1" w:rsidP="007A7D0F">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lang w:val="vi-VN"/>
              </w:rPr>
              <w:t>- Trường hợp cơ sở sản xuất, kinh doanh, lưu trữ trên địa phương đặt trụ sở chính: 10 ngày làm việc kể từ ngày nhận đủ hồ sơ hợp lệ.</w:t>
            </w:r>
          </w:p>
          <w:p w14:paraId="1D6011E7" w14:textId="2517E80D" w:rsidR="008116C1" w:rsidRPr="001334DD" w:rsidRDefault="008116C1" w:rsidP="007A7D0F">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lang w:val="vi-VN"/>
              </w:rPr>
              <w:t>- Trường hợp cơ sở sản xuất, kinh doanh, lưu trữ trên địa phương khác với địa phương đặt trụ sở chính: 12 ngày làm việc kể từ ngày nhận đủ hồ sơ hợp lệ</w:t>
            </w:r>
          </w:p>
        </w:tc>
        <w:tc>
          <w:tcPr>
            <w:tcW w:w="1931" w:type="dxa"/>
            <w:vMerge/>
          </w:tcPr>
          <w:p w14:paraId="099B8F1B" w14:textId="77777777" w:rsidR="008116C1" w:rsidRPr="001334DD" w:rsidRDefault="008116C1" w:rsidP="007A7D0F">
            <w:pPr>
              <w:tabs>
                <w:tab w:val="left" w:pos="450"/>
              </w:tabs>
              <w:spacing w:before="60" w:after="60"/>
              <w:jc w:val="both"/>
              <w:rPr>
                <w:rFonts w:asciiTheme="majorHAnsi" w:hAnsiTheme="majorHAnsi" w:cstheme="majorHAnsi"/>
                <w:sz w:val="26"/>
                <w:szCs w:val="26"/>
              </w:rPr>
            </w:pPr>
          </w:p>
        </w:tc>
        <w:tc>
          <w:tcPr>
            <w:tcW w:w="1330" w:type="dxa"/>
            <w:vMerge/>
          </w:tcPr>
          <w:p w14:paraId="2FCDBD86" w14:textId="77777777" w:rsidR="008116C1" w:rsidRPr="001334DD" w:rsidRDefault="008116C1" w:rsidP="007A7D0F">
            <w:pPr>
              <w:tabs>
                <w:tab w:val="left" w:pos="450"/>
              </w:tabs>
              <w:spacing w:before="60" w:after="60"/>
              <w:rPr>
                <w:rFonts w:asciiTheme="majorHAnsi" w:hAnsiTheme="majorHAnsi" w:cstheme="majorHAnsi"/>
                <w:color w:val="000000"/>
                <w:sz w:val="26"/>
                <w:szCs w:val="26"/>
              </w:rPr>
            </w:pPr>
          </w:p>
        </w:tc>
        <w:tc>
          <w:tcPr>
            <w:tcW w:w="1285" w:type="dxa"/>
            <w:vMerge/>
          </w:tcPr>
          <w:p w14:paraId="02EC98CC" w14:textId="77777777" w:rsidR="008116C1" w:rsidRPr="001334DD" w:rsidRDefault="008116C1" w:rsidP="007A7D0F">
            <w:pPr>
              <w:tabs>
                <w:tab w:val="left" w:pos="450"/>
              </w:tabs>
              <w:spacing w:before="60" w:after="60"/>
              <w:jc w:val="both"/>
              <w:rPr>
                <w:rFonts w:asciiTheme="majorHAnsi" w:hAnsiTheme="majorHAnsi" w:cstheme="majorHAnsi"/>
                <w:sz w:val="26"/>
                <w:szCs w:val="26"/>
              </w:rPr>
            </w:pPr>
          </w:p>
        </w:tc>
        <w:tc>
          <w:tcPr>
            <w:tcW w:w="3392" w:type="dxa"/>
            <w:vMerge/>
          </w:tcPr>
          <w:p w14:paraId="49AE78CA" w14:textId="77777777" w:rsidR="008116C1" w:rsidRPr="001334DD" w:rsidRDefault="008116C1"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C038B1" w:rsidRPr="001334DD" w14:paraId="131F1881" w14:textId="77777777" w:rsidTr="007A7D0F">
        <w:tc>
          <w:tcPr>
            <w:tcW w:w="14170" w:type="dxa"/>
            <w:gridSpan w:val="8"/>
          </w:tcPr>
          <w:p w14:paraId="22EDAD53" w14:textId="4987F629" w:rsidR="00C038B1" w:rsidRPr="001334DD" w:rsidRDefault="00C038B1" w:rsidP="007A7D0F">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Style w:val="fontstyle01"/>
                <w:rFonts w:asciiTheme="majorHAnsi" w:hAnsiTheme="majorHAnsi" w:cstheme="majorHAnsi"/>
                <w:b/>
                <w:color w:val="auto"/>
                <w:sz w:val="26"/>
                <w:szCs w:val="26"/>
              </w:rPr>
              <w:t xml:space="preserve">Lĩnh vực </w:t>
            </w:r>
            <w:r w:rsidR="007A7D0F" w:rsidRPr="001334DD">
              <w:rPr>
                <w:rStyle w:val="fontstyle01"/>
                <w:rFonts w:asciiTheme="majorHAnsi" w:hAnsiTheme="majorHAnsi" w:cstheme="majorHAnsi"/>
                <w:b/>
                <w:color w:val="auto"/>
                <w:sz w:val="26"/>
                <w:szCs w:val="26"/>
              </w:rPr>
              <w:t xml:space="preserve">Xuất </w:t>
            </w:r>
            <w:r w:rsidRPr="001334DD">
              <w:rPr>
                <w:rStyle w:val="fontstyle01"/>
                <w:rFonts w:asciiTheme="majorHAnsi" w:hAnsiTheme="majorHAnsi" w:cstheme="majorHAnsi"/>
                <w:b/>
                <w:color w:val="auto"/>
                <w:sz w:val="26"/>
                <w:szCs w:val="26"/>
              </w:rPr>
              <w:t>nhập khẩu</w:t>
            </w:r>
          </w:p>
        </w:tc>
      </w:tr>
      <w:tr w:rsidR="007A7D0F" w:rsidRPr="001334DD" w14:paraId="1CA2FD90" w14:textId="77777777" w:rsidTr="007A7D0F">
        <w:tc>
          <w:tcPr>
            <w:tcW w:w="577" w:type="dxa"/>
          </w:tcPr>
          <w:p w14:paraId="4BFE500C" w14:textId="77777777" w:rsidR="007A7D0F" w:rsidRPr="001334DD" w:rsidRDefault="007A7D0F"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7651C6AE" w14:textId="79433BD5" w:rsidR="007A7D0F" w:rsidRPr="001334DD" w:rsidRDefault="007A7D0F"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1.001379</w:t>
            </w:r>
          </w:p>
        </w:tc>
        <w:tc>
          <w:tcPr>
            <w:tcW w:w="2338" w:type="dxa"/>
          </w:tcPr>
          <w:p w14:paraId="3A3FF7C0" w14:textId="235B484D"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bCs/>
                <w:sz w:val="26"/>
                <w:szCs w:val="26"/>
              </w:rPr>
              <w:t xml:space="preserve">Gia hạn thời gian quá cảnh hàng hóa của nước Cộng hòa nhân dân Trung Hoa qua lãnh thổ nước </w:t>
            </w:r>
            <w:r w:rsidRPr="001334DD">
              <w:rPr>
                <w:rFonts w:asciiTheme="majorHAnsi" w:hAnsiTheme="majorHAnsi" w:cstheme="majorHAnsi"/>
                <w:bCs/>
                <w:sz w:val="26"/>
                <w:szCs w:val="26"/>
              </w:rPr>
              <w:lastRenderedPageBreak/>
              <w:t>Cộng hòa xã hội chủ nghĩa Việt Nam</w:t>
            </w:r>
          </w:p>
        </w:tc>
        <w:tc>
          <w:tcPr>
            <w:tcW w:w="2126" w:type="dxa"/>
          </w:tcPr>
          <w:p w14:paraId="0100321F" w14:textId="77777777" w:rsidR="007A7D0F" w:rsidRPr="001334DD" w:rsidRDefault="007A7D0F"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7 ngày làm việc kể từ ngày nhận đủ hồ sơ hợp lệ</w:t>
            </w:r>
          </w:p>
          <w:p w14:paraId="43104203" w14:textId="77777777" w:rsidR="007A7D0F" w:rsidRPr="001334DD" w:rsidRDefault="007A7D0F" w:rsidP="007A7D0F">
            <w:pPr>
              <w:tabs>
                <w:tab w:val="left" w:pos="450"/>
              </w:tabs>
              <w:spacing w:before="60" w:after="60"/>
              <w:jc w:val="both"/>
              <w:rPr>
                <w:rFonts w:asciiTheme="majorHAnsi" w:hAnsiTheme="majorHAnsi" w:cstheme="majorHAnsi"/>
                <w:b/>
                <w:bCs/>
                <w:sz w:val="26"/>
                <w:szCs w:val="26"/>
              </w:rPr>
            </w:pPr>
          </w:p>
        </w:tc>
        <w:tc>
          <w:tcPr>
            <w:tcW w:w="1931" w:type="dxa"/>
            <w:vMerge w:val="restart"/>
          </w:tcPr>
          <w:p w14:paraId="776DADE5"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Trung tâm Phục vụ hành chính công </w:t>
            </w:r>
            <w:r w:rsidRPr="001334DD">
              <w:rPr>
                <w:rFonts w:asciiTheme="majorHAnsi" w:hAnsiTheme="majorHAnsi" w:cstheme="majorHAnsi"/>
                <w:color w:val="000000"/>
                <w:sz w:val="26"/>
                <w:szCs w:val="26"/>
              </w:rPr>
              <w:lastRenderedPageBreak/>
              <w:t xml:space="preserve">Thành phố Hồ Chí Minh: </w:t>
            </w:r>
          </w:p>
          <w:p w14:paraId="45B50FF2"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 Số 43 Nguyễn Văn Bá, phường Thủ Đức. </w:t>
            </w:r>
          </w:p>
          <w:p w14:paraId="4E31842A"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II: Tòa nhà Trung tâm hành chính, đường Lê Lợi, phường Bình Dương. </w:t>
            </w:r>
          </w:p>
          <w:p w14:paraId="5CA82383" w14:textId="77777777" w:rsidR="007A7D0F" w:rsidRPr="001334DD" w:rsidRDefault="007A7D0F" w:rsidP="007A7D0F">
            <w:pPr>
              <w:tabs>
                <w:tab w:val="left" w:pos="450"/>
              </w:tabs>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 xml:space="preserve">+ Khu vực III: Số 4 Nguyễn Tất Thành, phường Bà Rịa. </w:t>
            </w:r>
          </w:p>
          <w:p w14:paraId="61C14EF2" w14:textId="396733C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color w:val="000000"/>
                <w:sz w:val="26"/>
                <w:szCs w:val="26"/>
              </w:rPr>
              <w:t>- Trung tâm Phục vụ hành chính công cấp xã.</w:t>
            </w:r>
          </w:p>
        </w:tc>
        <w:tc>
          <w:tcPr>
            <w:tcW w:w="1330" w:type="dxa"/>
            <w:vMerge w:val="restart"/>
          </w:tcPr>
          <w:p w14:paraId="4FFE7C4B" w14:textId="4C347112" w:rsidR="007A7D0F" w:rsidRPr="001334DD" w:rsidRDefault="007A7D0F" w:rsidP="007A7D0F">
            <w:pPr>
              <w:tabs>
                <w:tab w:val="left" w:pos="450"/>
              </w:tabs>
              <w:spacing w:before="60" w:after="60"/>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Ủy ban nhân dân Thành phố</w:t>
            </w:r>
          </w:p>
        </w:tc>
        <w:tc>
          <w:tcPr>
            <w:tcW w:w="1285" w:type="dxa"/>
            <w:vMerge w:val="restart"/>
          </w:tcPr>
          <w:p w14:paraId="0173674F" w14:textId="77777777" w:rsidR="007A7D0F" w:rsidRPr="001334DD" w:rsidRDefault="007A7D0F"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p w14:paraId="70F3360A" w14:textId="0938B8FC" w:rsidR="007A7D0F" w:rsidRPr="001334DD" w:rsidRDefault="007A7D0F" w:rsidP="007A7D0F">
            <w:pPr>
              <w:tabs>
                <w:tab w:val="left" w:pos="450"/>
              </w:tabs>
              <w:spacing w:before="60" w:after="60"/>
              <w:jc w:val="both"/>
              <w:rPr>
                <w:rFonts w:asciiTheme="majorHAnsi" w:hAnsiTheme="majorHAnsi" w:cstheme="majorHAnsi"/>
                <w:sz w:val="26"/>
                <w:szCs w:val="26"/>
              </w:rPr>
            </w:pPr>
          </w:p>
        </w:tc>
        <w:tc>
          <w:tcPr>
            <w:tcW w:w="3392" w:type="dxa"/>
            <w:vMerge w:val="restart"/>
          </w:tcPr>
          <w:p w14:paraId="4A960AF9" w14:textId="77777777" w:rsidR="007A7D0F" w:rsidRPr="001334DD" w:rsidRDefault="007A7D0F" w:rsidP="007A7D0F">
            <w:pPr>
              <w:pStyle w:val="ListParagraph"/>
              <w:numPr>
                <w:ilvl w:val="0"/>
                <w:numId w:val="28"/>
              </w:numPr>
              <w:shd w:val="clear" w:color="auto" w:fill="FFFFFF"/>
              <w:tabs>
                <w:tab w:val="left" w:pos="151"/>
              </w:tabs>
              <w:spacing w:before="60" w:after="60"/>
              <w:ind w:left="-14" w:firstLine="14"/>
              <w:jc w:val="both"/>
              <w:rPr>
                <w:rFonts w:asciiTheme="majorHAnsi" w:hAnsiTheme="majorHAnsi" w:cstheme="majorHAnsi"/>
                <w:sz w:val="26"/>
                <w:szCs w:val="26"/>
              </w:rPr>
            </w:pPr>
            <w:r w:rsidRPr="001334DD">
              <w:rPr>
                <w:rFonts w:asciiTheme="majorHAnsi" w:hAnsiTheme="majorHAnsi" w:cstheme="majorHAnsi"/>
                <w:sz w:val="26"/>
                <w:szCs w:val="26"/>
              </w:rPr>
              <w:t>Hiệp định giữa Chính phủ nước CHXHCN Việt Nam và Chính phủ nước CHND Trung Hoa về quá cảnh hàng hóa.</w:t>
            </w:r>
          </w:p>
          <w:p w14:paraId="0719230A" w14:textId="77777777" w:rsidR="007A7D0F" w:rsidRPr="001334DD" w:rsidRDefault="007A7D0F" w:rsidP="007A7D0F">
            <w:pPr>
              <w:pStyle w:val="ListParagraph"/>
              <w:numPr>
                <w:ilvl w:val="0"/>
                <w:numId w:val="28"/>
              </w:numPr>
              <w:shd w:val="clear" w:color="auto" w:fill="FFFFFF"/>
              <w:tabs>
                <w:tab w:val="left" w:pos="151"/>
              </w:tabs>
              <w:spacing w:before="60" w:after="60"/>
              <w:ind w:left="-14" w:firstLine="14"/>
              <w:jc w:val="both"/>
              <w:rPr>
                <w:rFonts w:asciiTheme="majorHAnsi" w:hAnsiTheme="majorHAnsi" w:cstheme="majorHAnsi"/>
                <w:sz w:val="26"/>
                <w:szCs w:val="26"/>
              </w:rPr>
            </w:pPr>
            <w:r w:rsidRPr="001334DD">
              <w:rPr>
                <w:rFonts w:asciiTheme="majorHAnsi" w:hAnsiTheme="majorHAnsi" w:cstheme="majorHAnsi"/>
                <w:sz w:val="26"/>
                <w:szCs w:val="26"/>
              </w:rPr>
              <w:lastRenderedPageBreak/>
              <w:t>Thông tư số 11/2015/TT-BCT ngày 04 tháng 06 năm 2015 của Bộ trưởng Bộ Công Thương quy định về quá cảnh hàng hóa của nước Cộng hòa nhân dân Trung Hoa qua lãnh thổ nước Cộng hòa xã hội chủ nghĩa Việt Nam.</w:t>
            </w:r>
          </w:p>
          <w:p w14:paraId="6D42F3A0" w14:textId="77777777" w:rsidR="007A7D0F" w:rsidRPr="001334DD" w:rsidRDefault="007A7D0F" w:rsidP="007A7D0F">
            <w:pPr>
              <w:pStyle w:val="ListParagraph"/>
              <w:numPr>
                <w:ilvl w:val="0"/>
                <w:numId w:val="28"/>
              </w:numPr>
              <w:shd w:val="clear" w:color="auto" w:fill="FFFFFF"/>
              <w:tabs>
                <w:tab w:val="left" w:pos="151"/>
              </w:tabs>
              <w:spacing w:before="60" w:after="60"/>
              <w:ind w:left="-14" w:firstLine="14"/>
              <w:jc w:val="both"/>
              <w:rPr>
                <w:rFonts w:asciiTheme="majorHAnsi" w:hAnsiTheme="majorHAnsi" w:cstheme="majorHAnsi"/>
                <w:sz w:val="26"/>
                <w:szCs w:val="26"/>
              </w:rPr>
            </w:pPr>
            <w:r w:rsidRPr="001334DD">
              <w:rPr>
                <w:rFonts w:asciiTheme="majorHAnsi" w:hAnsiTheme="majorHAnsi" w:cstheme="majorHAnsi"/>
                <w:sz w:val="26"/>
                <w:szCs w:val="26"/>
              </w:rPr>
              <w:t>Thông tư số 38/2025/TT-BCT ngày 19 tháng 6 năm 2025 của Bộ trưởng Bộ Công Thương sửa đổi, bổ sung một số quy định về phân cấp thực hiện thủ tục hành chính trong các lĩnh vực thuộc phạm vi quản lý của Bộ Công Thương</w:t>
            </w:r>
            <w:r w:rsidRPr="001334DD">
              <w:rPr>
                <w:rFonts w:asciiTheme="majorHAnsi" w:hAnsiTheme="majorHAnsi" w:cstheme="majorHAnsi"/>
                <w:sz w:val="26"/>
                <w:szCs w:val="26"/>
                <w:lang w:val="en-US"/>
              </w:rPr>
              <w:t>.</w:t>
            </w:r>
          </w:p>
          <w:p w14:paraId="2325D499" w14:textId="4017D493" w:rsidR="007A7D0F" w:rsidRPr="001334DD" w:rsidRDefault="007A7D0F" w:rsidP="007A7D0F">
            <w:pPr>
              <w:pStyle w:val="ListParagraph"/>
              <w:numPr>
                <w:ilvl w:val="0"/>
                <w:numId w:val="28"/>
              </w:numPr>
              <w:shd w:val="clear" w:color="auto" w:fill="FFFFFF"/>
              <w:tabs>
                <w:tab w:val="left" w:pos="151"/>
              </w:tabs>
              <w:spacing w:before="60" w:after="60"/>
              <w:ind w:left="-14" w:firstLine="14"/>
              <w:jc w:val="both"/>
              <w:rPr>
                <w:rFonts w:asciiTheme="majorHAnsi" w:hAnsiTheme="majorHAnsi" w:cstheme="majorHAnsi"/>
                <w:sz w:val="26"/>
                <w:szCs w:val="26"/>
              </w:rPr>
            </w:pPr>
            <w:r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3D6D13F2" w14:textId="2154A2C2" w:rsidR="007A7D0F" w:rsidRPr="001334DD" w:rsidRDefault="007A7D0F" w:rsidP="007A7D0F">
            <w:pPr>
              <w:tabs>
                <w:tab w:val="left" w:pos="0"/>
                <w:tab w:val="left" w:pos="108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w:t>
            </w:r>
            <w:r w:rsidRPr="001334DD">
              <w:rPr>
                <w:rFonts w:asciiTheme="majorHAnsi" w:eastAsia="Calibri" w:hAnsiTheme="majorHAnsi" w:cstheme="majorHAnsi"/>
                <w:noProof/>
                <w:color w:val="000000" w:themeColor="text1"/>
                <w:sz w:val="26"/>
                <w:szCs w:val="26"/>
              </w:rPr>
              <w:lastRenderedPageBreak/>
              <w:t>tục hành chính được sửa đổi, bổ sung và bãi bỏ trong một số lĩnh vực thuộc phạm vi chức năng quản lý của Bộ Công Thương.</w:t>
            </w:r>
          </w:p>
        </w:tc>
      </w:tr>
      <w:tr w:rsidR="00356DC2" w:rsidRPr="001334DD" w14:paraId="54A82C05" w14:textId="77777777" w:rsidTr="007A7D0F">
        <w:tc>
          <w:tcPr>
            <w:tcW w:w="577" w:type="dxa"/>
          </w:tcPr>
          <w:p w14:paraId="064C7C55"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3F4A6E91" w14:textId="7FF1776D"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2.000654</w:t>
            </w:r>
          </w:p>
        </w:tc>
        <w:tc>
          <w:tcPr>
            <w:tcW w:w="2338" w:type="dxa"/>
          </w:tcPr>
          <w:p w14:paraId="25809887" w14:textId="6D7F9F69"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bCs/>
                <w:sz w:val="26"/>
                <w:szCs w:val="26"/>
              </w:rPr>
              <w:t>Thay đổi cửa khẩu xuất khẩu, nhập khẩu quá cảnh hàng hóa của nước Cộng hòa nhân dân Trung Hoa qua lãnh thổ nước Cộng hòa xã hội chủ nghĩa Việt Nam</w:t>
            </w:r>
          </w:p>
        </w:tc>
        <w:tc>
          <w:tcPr>
            <w:tcW w:w="2126" w:type="dxa"/>
          </w:tcPr>
          <w:p w14:paraId="43039008" w14:textId="05CC835C"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7 ngày làm việc kể từ ngày nhận đủ hồ sơ hợp lệ</w:t>
            </w:r>
          </w:p>
          <w:p w14:paraId="51684371"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27F01C12"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4171A619"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3FFDD277" w14:textId="70684D58"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078000B7"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1765947B" w14:textId="77777777" w:rsidTr="007A7D0F">
        <w:tc>
          <w:tcPr>
            <w:tcW w:w="577" w:type="dxa"/>
          </w:tcPr>
          <w:p w14:paraId="0D4A1DB5"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6F625915" w14:textId="4D77922C"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2.000006</w:t>
            </w:r>
          </w:p>
        </w:tc>
        <w:tc>
          <w:tcPr>
            <w:tcW w:w="2338" w:type="dxa"/>
          </w:tcPr>
          <w:p w14:paraId="2B005A8A" w14:textId="7F2F8569"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Cấp phép quá cảnh hàng hoá của nước Cộng hoà dân chủ nhân dân Lào qua lãnh thổ Việt Nam</w:t>
            </w:r>
          </w:p>
        </w:tc>
        <w:tc>
          <w:tcPr>
            <w:tcW w:w="2126" w:type="dxa"/>
          </w:tcPr>
          <w:p w14:paraId="5E8989A3" w14:textId="1D850D0D"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05 ngày làm việc kể từ ngày nhận đủ hồ sơ hợp lệ</w:t>
            </w:r>
          </w:p>
          <w:p w14:paraId="479E26CA" w14:textId="77777777" w:rsidR="00356DC2" w:rsidRPr="001334DD" w:rsidRDefault="00356DC2" w:rsidP="007A7D0F">
            <w:pPr>
              <w:tabs>
                <w:tab w:val="left" w:pos="450"/>
              </w:tabs>
              <w:spacing w:before="60" w:after="60"/>
              <w:jc w:val="both"/>
              <w:rPr>
                <w:rFonts w:asciiTheme="majorHAnsi" w:hAnsiTheme="majorHAnsi" w:cstheme="majorHAnsi"/>
                <w:bCs/>
                <w:sz w:val="26"/>
                <w:szCs w:val="26"/>
              </w:rPr>
            </w:pPr>
          </w:p>
        </w:tc>
        <w:tc>
          <w:tcPr>
            <w:tcW w:w="1931" w:type="dxa"/>
            <w:vMerge/>
          </w:tcPr>
          <w:p w14:paraId="1942F83D"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393A025E"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0179B18F" w14:textId="062D90CD"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val="restart"/>
          </w:tcPr>
          <w:p w14:paraId="664EB600" w14:textId="77777777"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quá cảnh hàng hóa giữa Chính phủ nước CHXHCN Việt Nam và Chính phủ nước CHDCND Lào.</w:t>
            </w:r>
          </w:p>
          <w:p w14:paraId="191EFA9A" w14:textId="77777777"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22/2009/TT-BCT ngày 04 tháng 8 năm 2009 của Bộ trưởng Bộ Công Thương quy định về quá cảnh hàng hóa của nước Cộng hòa dân chủ nhân dân Lào qua lãnh thổ nước Cộng hòa xã hội chủ nghĩa Việt Nam.</w:t>
            </w:r>
          </w:p>
          <w:p w14:paraId="44616E22" w14:textId="77777777"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06/2017/TT-BCT ngày 25 tháng 5 năm 2017 của Bộ trưởng Bộ Công Thương</w:t>
            </w:r>
            <w:hyperlink r:id="rId8">
              <w:r w:rsidRPr="001334DD">
                <w:rPr>
                  <w:rFonts w:asciiTheme="majorHAnsi" w:hAnsiTheme="majorHAnsi" w:cstheme="majorHAnsi"/>
                  <w:sz w:val="26"/>
                  <w:szCs w:val="26"/>
                </w:rPr>
                <w:t xml:space="preserve"> </w:t>
              </w:r>
            </w:hyperlink>
            <w:hyperlink r:id="rId9">
              <w:r w:rsidRPr="001334DD">
                <w:rPr>
                  <w:rFonts w:asciiTheme="majorHAnsi" w:hAnsiTheme="majorHAnsi" w:cstheme="majorHAnsi"/>
                  <w:sz w:val="26"/>
                  <w:szCs w:val="26"/>
                </w:rPr>
                <w:t>sửa đổi, bổ sung Hiệp định Quá cảnh hàng hóa giữa Chính phủ nước Cộng hòa xã hội chủ nghĩa Việt Nam và Chính phủ nước Cộng hòa dân chủ nhân dân Lào năm 2009</w:t>
              </w:r>
            </w:hyperlink>
            <w:r w:rsidRPr="001334DD">
              <w:rPr>
                <w:rFonts w:asciiTheme="majorHAnsi" w:hAnsiTheme="majorHAnsi" w:cstheme="majorHAnsi"/>
                <w:sz w:val="26"/>
                <w:szCs w:val="26"/>
              </w:rPr>
              <w:t>.</w:t>
            </w:r>
          </w:p>
          <w:p w14:paraId="45E5D4ED" w14:textId="77777777"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38/2025/TT-BCT ngày 19 tháng 6 năm </w:t>
            </w:r>
            <w:r w:rsidRPr="001334DD">
              <w:rPr>
                <w:rFonts w:asciiTheme="majorHAnsi" w:hAnsiTheme="majorHAnsi" w:cstheme="majorHAnsi"/>
                <w:sz w:val="26"/>
                <w:szCs w:val="26"/>
              </w:rPr>
              <w:lastRenderedPageBreak/>
              <w:t>2025 của Bộ trưởng Bộ Công Thương sửa đổi, bổ sung một số quy định về phân cấp thực hiện thủ tục hành chính trong các lĩnh vực thuộc phạm vi quản lý của Bộ Công Thương.</w:t>
            </w:r>
          </w:p>
          <w:p w14:paraId="4CB6362E" w14:textId="062C2B48"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349D7385" w14:textId="77F8777E" w:rsidR="00356DC2" w:rsidRPr="001334DD" w:rsidRDefault="008116C1" w:rsidP="007A7D0F">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356DC2" w:rsidRPr="001334DD" w14:paraId="235D18E7" w14:textId="77777777" w:rsidTr="007A7D0F">
        <w:tc>
          <w:tcPr>
            <w:tcW w:w="577" w:type="dxa"/>
          </w:tcPr>
          <w:p w14:paraId="1EA0E6CB"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1DC2B611" w14:textId="5D1E1A3C"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1.013982</w:t>
            </w:r>
          </w:p>
        </w:tc>
        <w:tc>
          <w:tcPr>
            <w:tcW w:w="2338" w:type="dxa"/>
          </w:tcPr>
          <w:p w14:paraId="51CF661E" w14:textId="66E14AD5"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Gia hạn giấy phép quá cảnh hàng hóa của nước Cộng hoà dân chủ nhân dân Lào qua lãnh thổ Việt Nam</w:t>
            </w:r>
          </w:p>
        </w:tc>
        <w:tc>
          <w:tcPr>
            <w:tcW w:w="2126" w:type="dxa"/>
          </w:tcPr>
          <w:p w14:paraId="108A1703" w14:textId="77777777" w:rsidR="00356DC2" w:rsidRPr="001334DD" w:rsidRDefault="00356DC2" w:rsidP="007A7D0F">
            <w:pPr>
              <w:shd w:val="clear" w:color="auto" w:fill="FFFFFF"/>
              <w:spacing w:before="60" w:after="60"/>
              <w:jc w:val="both"/>
              <w:rPr>
                <w:rFonts w:asciiTheme="majorHAnsi" w:hAnsiTheme="majorHAnsi" w:cstheme="majorHAnsi"/>
                <w:sz w:val="26"/>
                <w:szCs w:val="26"/>
              </w:rPr>
            </w:pPr>
            <w:r w:rsidRPr="001334DD">
              <w:rPr>
                <w:rFonts w:asciiTheme="majorHAnsi" w:hAnsiTheme="majorHAnsi" w:cstheme="majorHAnsi"/>
                <w:sz w:val="26"/>
                <w:szCs w:val="26"/>
              </w:rPr>
              <w:t>05 ngày làm việc kể từ ngày nhận đủ hồ sơ hợp lệ</w:t>
            </w:r>
          </w:p>
          <w:p w14:paraId="1C8D72BA"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79771DA3"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69B8EEC6"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76AD05CE" w14:textId="486A2144"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66C4B4E8"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1390D041" w14:textId="77777777" w:rsidTr="007A7D0F">
        <w:tc>
          <w:tcPr>
            <w:tcW w:w="577" w:type="dxa"/>
          </w:tcPr>
          <w:p w14:paraId="4FD8F475"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51270777" w14:textId="6C00C1D1"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2.000521</w:t>
            </w:r>
          </w:p>
        </w:tc>
        <w:tc>
          <w:tcPr>
            <w:tcW w:w="2338" w:type="dxa"/>
          </w:tcPr>
          <w:p w14:paraId="61564DB3" w14:textId="7418531A"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Cấp Giấy phép quá cảnh đối với hàng hóa thuộc danh mục cấm của Việt Nam </w:t>
            </w:r>
            <w:r w:rsidRPr="001334DD">
              <w:rPr>
                <w:rFonts w:asciiTheme="majorHAnsi" w:hAnsiTheme="majorHAnsi" w:cstheme="majorHAnsi"/>
                <w:sz w:val="26"/>
                <w:szCs w:val="26"/>
              </w:rPr>
              <w:lastRenderedPageBreak/>
              <w:t>nhưng không thuộc danh mục cấm của Campuchia</w:t>
            </w:r>
          </w:p>
        </w:tc>
        <w:tc>
          <w:tcPr>
            <w:tcW w:w="2126" w:type="dxa"/>
            <w:vMerge w:val="restart"/>
          </w:tcPr>
          <w:p w14:paraId="1859CF90"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sz w:val="26"/>
                <w:szCs w:val="26"/>
              </w:rPr>
              <w:lastRenderedPageBreak/>
              <w:t>7 ngày làm việc kể từ ngày nhận đủ hồ sơ hợp lệ</w:t>
            </w:r>
          </w:p>
          <w:p w14:paraId="46EFB454" w14:textId="3F3166CE" w:rsidR="00356DC2" w:rsidRPr="001334DD" w:rsidRDefault="00356DC2" w:rsidP="007A7D0F">
            <w:pPr>
              <w:shd w:val="clear" w:color="auto" w:fill="FFFFFF"/>
              <w:spacing w:before="60" w:after="60"/>
              <w:jc w:val="both"/>
              <w:rPr>
                <w:rFonts w:asciiTheme="majorHAnsi" w:hAnsiTheme="majorHAnsi" w:cstheme="majorHAnsi"/>
                <w:b/>
                <w:bCs/>
                <w:sz w:val="26"/>
                <w:szCs w:val="26"/>
              </w:rPr>
            </w:pPr>
          </w:p>
        </w:tc>
        <w:tc>
          <w:tcPr>
            <w:tcW w:w="1931" w:type="dxa"/>
            <w:vMerge/>
          </w:tcPr>
          <w:p w14:paraId="74E5CE5C"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2F2A8314"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0CF36039"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val="restart"/>
          </w:tcPr>
          <w:p w14:paraId="46DF8937" w14:textId="77777777" w:rsidR="00356DC2" w:rsidRPr="001334DD" w:rsidRDefault="00356DC2" w:rsidP="007A7D0F">
            <w:pPr>
              <w:pStyle w:val="ListParagraph"/>
              <w:numPr>
                <w:ilvl w:val="0"/>
                <w:numId w:val="28"/>
              </w:numPr>
              <w:shd w:val="clear" w:color="auto" w:fill="FFFFFF"/>
              <w:tabs>
                <w:tab w:val="left" w:pos="166"/>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 xml:space="preserve">Hiệp định quá cảnh hàng hóa giữa Chính phủ nước Cộng hòa xã hội chủ nghĩa Việt Nam </w:t>
            </w:r>
            <w:r w:rsidRPr="001334DD">
              <w:rPr>
                <w:rFonts w:asciiTheme="majorHAnsi" w:hAnsiTheme="majorHAnsi" w:cstheme="majorHAnsi"/>
                <w:sz w:val="26"/>
                <w:szCs w:val="26"/>
              </w:rPr>
              <w:lastRenderedPageBreak/>
              <w:t>và Chính phủ Hoàng gia Campuchia</w:t>
            </w:r>
            <w:r w:rsidRPr="001334DD">
              <w:rPr>
                <w:rFonts w:asciiTheme="majorHAnsi" w:hAnsiTheme="majorHAnsi" w:cstheme="majorHAnsi"/>
                <w:sz w:val="26"/>
                <w:szCs w:val="26"/>
                <w:lang w:val="en-US"/>
              </w:rPr>
              <w:t>.</w:t>
            </w:r>
          </w:p>
          <w:p w14:paraId="35BFE827" w14:textId="77777777" w:rsidR="004067E4" w:rsidRPr="001334DD" w:rsidRDefault="00356DC2" w:rsidP="007A7D0F">
            <w:pPr>
              <w:pStyle w:val="ListParagraph"/>
              <w:numPr>
                <w:ilvl w:val="0"/>
                <w:numId w:val="28"/>
              </w:numPr>
              <w:shd w:val="clear" w:color="auto" w:fill="FFFFFF"/>
              <w:tabs>
                <w:tab w:val="left" w:pos="166"/>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Thông tư số 27/2014/TT-BCT ngày 04 tháng 9 năm 2014 của Bộ trưởng Bộ Công Thương quy định về quá cảnh hàng hóa của Vương quốc Campuchia qua lãnh thổ nước Cộng hòa xã hội chủ nghĩa Việt Na</w:t>
            </w:r>
            <w:r w:rsidRPr="001334DD">
              <w:rPr>
                <w:rFonts w:asciiTheme="majorHAnsi" w:hAnsiTheme="majorHAnsi" w:cstheme="majorHAnsi"/>
                <w:sz w:val="26"/>
                <w:szCs w:val="26"/>
                <w:lang w:val="en-US"/>
              </w:rPr>
              <w:t>m.</w:t>
            </w:r>
          </w:p>
          <w:p w14:paraId="7FE565C8" w14:textId="19BAFE71" w:rsidR="00356DC2" w:rsidRPr="001334DD" w:rsidRDefault="00356DC2" w:rsidP="007A7D0F">
            <w:pPr>
              <w:pStyle w:val="ListParagraph"/>
              <w:numPr>
                <w:ilvl w:val="0"/>
                <w:numId w:val="28"/>
              </w:numPr>
              <w:shd w:val="clear" w:color="auto" w:fill="FFFFFF"/>
              <w:tabs>
                <w:tab w:val="left" w:pos="166"/>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Thông tư số 24/2024/TT-BCT ngày 08 tháng 11 năm 2024 của Bộ trưởng Bộ Công Thương sửa đổi, bổ sung một số điều của Thông tư số 27/2014/TT-BCT ngày 04 tháng 9 năm 2014 của Bộ trưởng Bộ Công Thương quy định về quá cảnh hàng hóa của Vương quốc Campuchia qua lãnh thổ nước Cộng hòa xã hội chủ nghĩa Việt Nam</w:t>
            </w:r>
            <w:r w:rsidRPr="001334DD">
              <w:rPr>
                <w:rFonts w:asciiTheme="majorHAnsi" w:hAnsiTheme="majorHAnsi" w:cstheme="majorHAnsi"/>
                <w:sz w:val="26"/>
                <w:szCs w:val="26"/>
                <w:lang w:val="en-US"/>
              </w:rPr>
              <w:t>.</w:t>
            </w:r>
          </w:p>
          <w:p w14:paraId="3B6FCA34" w14:textId="77777777" w:rsidR="00356DC2" w:rsidRPr="001334DD" w:rsidRDefault="00356DC2" w:rsidP="007A7D0F">
            <w:pPr>
              <w:pStyle w:val="ListParagraph"/>
              <w:numPr>
                <w:ilvl w:val="0"/>
                <w:numId w:val="28"/>
              </w:numPr>
              <w:shd w:val="clear" w:color="auto" w:fill="FFFFFF"/>
              <w:tabs>
                <w:tab w:val="left" w:pos="166"/>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 xml:space="preserve">Thông tư số 38/2025/TT-BCT ngày 19 tháng 6 năm 2025 của Bộ trưởng Bộ Công Thương sửa đổi, bổ sung một số quy định về phân cấp thực hiện thủ tục hành chính trong </w:t>
            </w:r>
            <w:r w:rsidRPr="001334DD">
              <w:rPr>
                <w:rFonts w:asciiTheme="majorHAnsi" w:hAnsiTheme="majorHAnsi" w:cstheme="majorHAnsi"/>
                <w:sz w:val="26"/>
                <w:szCs w:val="26"/>
              </w:rPr>
              <w:lastRenderedPageBreak/>
              <w:t>các lĩnh vực thuộc phạm vi quản lý của Bộ Công Thương</w:t>
            </w:r>
            <w:r w:rsidRPr="001334DD">
              <w:rPr>
                <w:rFonts w:asciiTheme="majorHAnsi" w:hAnsiTheme="majorHAnsi" w:cstheme="majorHAnsi"/>
                <w:sz w:val="26"/>
                <w:szCs w:val="26"/>
                <w:lang w:val="en-US"/>
              </w:rPr>
              <w:t>.</w:t>
            </w:r>
          </w:p>
          <w:p w14:paraId="6FBF28E5" w14:textId="525FACAA" w:rsidR="00356DC2" w:rsidRPr="001334DD" w:rsidRDefault="00356DC2" w:rsidP="007A7D0F">
            <w:pPr>
              <w:pStyle w:val="ListParagraph"/>
              <w:numPr>
                <w:ilvl w:val="0"/>
                <w:numId w:val="28"/>
              </w:numPr>
              <w:shd w:val="clear" w:color="auto" w:fill="FFFFFF"/>
              <w:tabs>
                <w:tab w:val="left" w:pos="166"/>
              </w:tabs>
              <w:spacing w:before="60" w:after="60"/>
              <w:ind w:left="0" w:hanging="14"/>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w:t>
            </w:r>
          </w:p>
        </w:tc>
      </w:tr>
      <w:tr w:rsidR="00356DC2" w:rsidRPr="001334DD" w14:paraId="0B83FB7E" w14:textId="77777777" w:rsidTr="007A7D0F">
        <w:tc>
          <w:tcPr>
            <w:tcW w:w="577" w:type="dxa"/>
          </w:tcPr>
          <w:p w14:paraId="503DF1E2"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73753D12" w14:textId="6439071A"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1.000678</w:t>
            </w:r>
          </w:p>
        </w:tc>
        <w:tc>
          <w:tcPr>
            <w:tcW w:w="2338" w:type="dxa"/>
          </w:tcPr>
          <w:p w14:paraId="73B4D0CD" w14:textId="7AD2579E"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Cấp Giấy phép quá cảnh đối với hàng hóa thuộc danh mục cấm Campuchia</w:t>
            </w:r>
          </w:p>
        </w:tc>
        <w:tc>
          <w:tcPr>
            <w:tcW w:w="2126" w:type="dxa"/>
            <w:vMerge/>
          </w:tcPr>
          <w:p w14:paraId="7ABB2CA6"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79ACD6F6"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76BF828A"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2BFFECFB"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143334F9"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45010F36" w14:textId="77777777" w:rsidTr="007A7D0F">
        <w:tc>
          <w:tcPr>
            <w:tcW w:w="577" w:type="dxa"/>
          </w:tcPr>
          <w:p w14:paraId="504BF7BD"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0D6BE255" w14:textId="72784D2B"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1.001051</w:t>
            </w:r>
          </w:p>
        </w:tc>
        <w:tc>
          <w:tcPr>
            <w:tcW w:w="2338" w:type="dxa"/>
          </w:tcPr>
          <w:p w14:paraId="7ED69418" w14:textId="0C3565BB"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Cấp Giấy phép quá cảnh đối với mặt hàng gỗ các loại đã qua xử lý</w:t>
            </w:r>
          </w:p>
        </w:tc>
        <w:tc>
          <w:tcPr>
            <w:tcW w:w="2126" w:type="dxa"/>
            <w:vMerge/>
          </w:tcPr>
          <w:p w14:paraId="08FC45EC"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5113231C"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6636C1BC"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5DB33DF5"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405CD917"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5D0EC402" w14:textId="77777777" w:rsidTr="007A7D0F">
        <w:tc>
          <w:tcPr>
            <w:tcW w:w="577" w:type="dxa"/>
          </w:tcPr>
          <w:p w14:paraId="6CA1234F"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7CD47BFE" w14:textId="778C7B31"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2.000517</w:t>
            </w:r>
          </w:p>
        </w:tc>
        <w:tc>
          <w:tcPr>
            <w:tcW w:w="2338" w:type="dxa"/>
          </w:tcPr>
          <w:p w14:paraId="7EA5A77F" w14:textId="635EF2D8"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Cấp phép tiêu thụ hàng hóa quá cảnh</w:t>
            </w:r>
          </w:p>
        </w:tc>
        <w:tc>
          <w:tcPr>
            <w:tcW w:w="2126" w:type="dxa"/>
            <w:vMerge/>
          </w:tcPr>
          <w:p w14:paraId="3417A674"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0A59789A"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257451DC"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7A753B50"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7E715675"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07D311A5" w14:textId="77777777" w:rsidTr="007A7D0F">
        <w:tc>
          <w:tcPr>
            <w:tcW w:w="577" w:type="dxa"/>
          </w:tcPr>
          <w:p w14:paraId="05DF5A26"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64922896" w14:textId="4C9745F9"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1.001382</w:t>
            </w:r>
          </w:p>
        </w:tc>
        <w:tc>
          <w:tcPr>
            <w:tcW w:w="2338" w:type="dxa"/>
          </w:tcPr>
          <w:p w14:paraId="562BF8F4" w14:textId="626444CF"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Cấp Giấy phép quá cảnh đối với hàng hóa của nước Cộng hòa nhân dân Trung Hoa qua lãnh thổ nước Cộng hòa xã hội chủ nghĩa Việt Nam</w:t>
            </w:r>
          </w:p>
        </w:tc>
        <w:tc>
          <w:tcPr>
            <w:tcW w:w="2126" w:type="dxa"/>
            <w:vMerge/>
          </w:tcPr>
          <w:p w14:paraId="6FFA8925"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796C4ED8"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4B199ECB"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30EDA1FF"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tcPr>
          <w:p w14:paraId="64399DE8" w14:textId="77777777" w:rsidR="00356DC2" w:rsidRPr="001334DD" w:rsidRDefault="00356DC2"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Hiệp định giữa Chính phủ nước CHXHCN Việt Nam và Chính phủ nước CHND Trung Hoa về quá cảnh hàng hóa.</w:t>
            </w:r>
          </w:p>
          <w:p w14:paraId="2D84D3C1" w14:textId="77777777" w:rsidR="00356DC2" w:rsidRPr="001334DD" w:rsidRDefault="00356DC2"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Thông tư số 11/2015/TT-BCT ngày 04 tháng 06 năm 2015 của Bộ trưởng Bộ Công Thương quy định về quá cảnh hàng hóa của nước Cộng hòa nhân dân Trung Hoa qua lãnh thổ nước Cộng hòa xã hội chủ nghĩa Việt Nam.</w:t>
            </w:r>
          </w:p>
          <w:p w14:paraId="76CC99B9" w14:textId="65FEA60E" w:rsidR="00356DC2" w:rsidRPr="001334DD" w:rsidRDefault="00356DC2"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 xml:space="preserve">Thông tư số 38/2025/TT-BCT ngày 19 tháng 6 năm 2025 của Bộ trưởng Bộ Công Thương sửa đổi, bổ sung một số quy định về phân cấp thực hiện thủ tục hành chính trong </w:t>
            </w:r>
            <w:r w:rsidRPr="001334DD">
              <w:rPr>
                <w:rFonts w:asciiTheme="majorHAnsi" w:hAnsiTheme="majorHAnsi" w:cstheme="majorHAnsi"/>
                <w:sz w:val="26"/>
                <w:szCs w:val="26"/>
              </w:rPr>
              <w:lastRenderedPageBreak/>
              <w:t>các lĩnh vực thuộc phạm vi quản lý của Bộ Công Thương</w:t>
            </w:r>
            <w:r w:rsidRPr="001334DD">
              <w:rPr>
                <w:rFonts w:asciiTheme="majorHAnsi" w:hAnsiTheme="majorHAnsi" w:cstheme="majorHAnsi"/>
                <w:sz w:val="26"/>
                <w:szCs w:val="26"/>
                <w:lang w:val="en-US"/>
              </w:rPr>
              <w:t>.</w:t>
            </w:r>
          </w:p>
          <w:p w14:paraId="6976CF26" w14:textId="72104FA6" w:rsidR="00356DC2" w:rsidRPr="001334DD" w:rsidRDefault="00356DC2"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276C7BB8" w14:textId="14846521" w:rsidR="00356DC2" w:rsidRPr="001334DD" w:rsidRDefault="004067E4"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7A7D0F" w:rsidRPr="001334DD" w14:paraId="51E54E58" w14:textId="77777777" w:rsidTr="007A7D0F">
        <w:tc>
          <w:tcPr>
            <w:tcW w:w="577" w:type="dxa"/>
          </w:tcPr>
          <w:p w14:paraId="5551D5E3" w14:textId="77777777" w:rsidR="007A7D0F" w:rsidRPr="001334DD" w:rsidRDefault="007A7D0F"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3F87497F" w14:textId="69BC4083" w:rsidR="007A7D0F" w:rsidRPr="001334DD" w:rsidRDefault="007A7D0F"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2.001192</w:t>
            </w:r>
          </w:p>
        </w:tc>
        <w:tc>
          <w:tcPr>
            <w:tcW w:w="2338" w:type="dxa"/>
          </w:tcPr>
          <w:p w14:paraId="441B536B" w14:textId="7603CE4F"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Thủ tục cấp Giấy phép sản xuất, gia công quân phục cho các lực lượng vũ trang nước ngoài</w:t>
            </w:r>
          </w:p>
        </w:tc>
        <w:tc>
          <w:tcPr>
            <w:tcW w:w="2126" w:type="dxa"/>
          </w:tcPr>
          <w:p w14:paraId="7285F03E"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bCs/>
                <w:sz w:val="26"/>
                <w:szCs w:val="26"/>
              </w:rPr>
              <w:t>Bước 1:</w:t>
            </w:r>
            <w:r w:rsidRPr="001334DD">
              <w:rPr>
                <w:rFonts w:asciiTheme="majorHAnsi" w:hAnsiTheme="majorHAnsi" w:cstheme="majorHAnsi"/>
                <w:sz w:val="26"/>
                <w:szCs w:val="26"/>
              </w:rPr>
              <w:t xml:space="preserve"> Thương nhân nộp 01 bộ hồ sơ theo quy định tại khoản 4 Điều 47 Nghị định số 69/2018/NĐ-CP trực tiếp hoặc qua đường bưu điện </w:t>
            </w:r>
            <w:r w:rsidRPr="001334DD">
              <w:rPr>
                <w:rFonts w:asciiTheme="majorHAnsi" w:hAnsiTheme="majorHAnsi" w:cstheme="majorHAnsi"/>
                <w:sz w:val="26"/>
                <w:szCs w:val="26"/>
              </w:rPr>
              <w:lastRenderedPageBreak/>
              <w:t xml:space="preserve">hoặc trực tuyến (nếu có áp dụng) đến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w:t>
            </w:r>
          </w:p>
          <w:p w14:paraId="175E6A2B"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Bước 2: Trường hợp hồ sơ chưa đầy đủ, đúng quy định, trong thời hạn 3 ngày làm việc kể từ ngày nhận được hồ sơ,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thông báo cho thương nhân để hoàn thiện hồ sơ.</w:t>
            </w:r>
          </w:p>
          <w:p w14:paraId="1C1BBFFA"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Bước 3: Trong thời hạn 7 ngày làm việc kể từ ngày nhận được hồ sơ đầy đủ, đúng quy định của thương nhân,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gửi văn bản xin ý kiến Bộ Quốc phòng hoặc Bộ Công an.</w:t>
            </w:r>
          </w:p>
          <w:p w14:paraId="6FA090D1" w14:textId="77777777" w:rsidR="007A7D0F" w:rsidRPr="001334DD" w:rsidRDefault="007A7D0F" w:rsidP="007A7D0F">
            <w:pPr>
              <w:spacing w:before="60" w:after="60"/>
              <w:jc w:val="both"/>
              <w:rPr>
                <w:rFonts w:asciiTheme="majorHAnsi" w:hAnsiTheme="majorHAnsi" w:cstheme="majorHAnsi"/>
                <w:b/>
                <w:bCs/>
                <w:i/>
                <w:iCs/>
                <w:sz w:val="26"/>
                <w:szCs w:val="26"/>
              </w:rPr>
            </w:pPr>
            <w:r w:rsidRPr="001334DD">
              <w:rPr>
                <w:rFonts w:asciiTheme="majorHAnsi" w:hAnsiTheme="majorHAnsi" w:cstheme="majorHAnsi"/>
                <w:sz w:val="26"/>
                <w:szCs w:val="26"/>
              </w:rPr>
              <w:lastRenderedPageBreak/>
              <w:t xml:space="preserve">Bước 4: Trong thời hạn 5 ngày làm việc, kể từ ngày nhận được văn bản của cơ quan cấp phép, Bộ Quốc phòng, Bộ Công an có văn bản trả lời </w:t>
            </w:r>
            <w:r w:rsidRPr="001334DD">
              <w:rPr>
                <w:rFonts w:asciiTheme="majorHAnsi" w:hAnsiTheme="majorHAnsi" w:cstheme="majorHAnsi"/>
                <w:b/>
                <w:bCs/>
                <w:i/>
                <w:iCs/>
                <w:sz w:val="26"/>
                <w:szCs w:val="26"/>
              </w:rPr>
              <w:t>cơ quan cấp phép.</w:t>
            </w:r>
          </w:p>
          <w:p w14:paraId="675C183E" w14:textId="0EA374CF"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Bước 5: Trong thời hạn 5 ngày làm việc, kể từ ngày nhận được văn bản trả lời của Bộ Quốc phòng hoặc Bộ Công an,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cấp Giấy phép cho thương nhân. Trường hợp từ chối cấp Giấy phép,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có văn bản trả lời và nêu rõ lý do.</w:t>
            </w:r>
          </w:p>
        </w:tc>
        <w:tc>
          <w:tcPr>
            <w:tcW w:w="1931" w:type="dxa"/>
            <w:vMerge w:val="restart"/>
          </w:tcPr>
          <w:p w14:paraId="33B36F7C" w14:textId="7777777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Trung tâm Phục vụ hành chính công Thành phố Hồ Chí Minh: </w:t>
            </w:r>
          </w:p>
          <w:p w14:paraId="05C8BCA5" w14:textId="7777777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w:t>
            </w:r>
            <w:r w:rsidRPr="001334DD">
              <w:rPr>
                <w:rFonts w:asciiTheme="majorHAnsi" w:hAnsiTheme="majorHAnsi" w:cstheme="majorHAnsi"/>
                <w:sz w:val="26"/>
                <w:szCs w:val="26"/>
              </w:rPr>
              <w:lastRenderedPageBreak/>
              <w:t xml:space="preserve">Bá, phường Thủ Đức. </w:t>
            </w:r>
          </w:p>
          <w:p w14:paraId="00F9BC32" w14:textId="7777777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 Tòa nhà Trung tâm hành chính, đường Lê Lợi, phường Bình Dương. </w:t>
            </w:r>
          </w:p>
          <w:p w14:paraId="07B56AC3" w14:textId="7777777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531B03B3" w14:textId="55CD6ED7" w:rsidR="007A7D0F" w:rsidRPr="001334DD" w:rsidRDefault="007A7D0F"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330" w:type="dxa"/>
            <w:vMerge w:val="restart"/>
          </w:tcPr>
          <w:p w14:paraId="4E69C98F" w14:textId="4CD294FB" w:rsidR="007A7D0F" w:rsidRPr="001334DD" w:rsidRDefault="007A7D0F" w:rsidP="007A7D0F">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Ủy ban nhân dân Thành phố</w:t>
            </w:r>
          </w:p>
        </w:tc>
        <w:tc>
          <w:tcPr>
            <w:tcW w:w="1285" w:type="dxa"/>
            <w:vMerge w:val="restart"/>
          </w:tcPr>
          <w:p w14:paraId="45AA50E7" w14:textId="77777777" w:rsidR="007A7D0F" w:rsidRPr="001334DD" w:rsidRDefault="007A7D0F" w:rsidP="007A7D0F">
            <w:pPr>
              <w:shd w:val="clear" w:color="auto" w:fill="FFFFFF"/>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Không</w:t>
            </w:r>
          </w:p>
          <w:p w14:paraId="4B66637E" w14:textId="77777777" w:rsidR="007A7D0F" w:rsidRPr="001334DD" w:rsidRDefault="007A7D0F" w:rsidP="007A7D0F">
            <w:pPr>
              <w:tabs>
                <w:tab w:val="left" w:pos="450"/>
              </w:tabs>
              <w:spacing w:before="60" w:after="60"/>
              <w:jc w:val="center"/>
              <w:rPr>
                <w:rFonts w:asciiTheme="majorHAnsi" w:hAnsiTheme="majorHAnsi" w:cstheme="majorHAnsi"/>
                <w:sz w:val="26"/>
                <w:szCs w:val="26"/>
              </w:rPr>
            </w:pPr>
          </w:p>
        </w:tc>
        <w:tc>
          <w:tcPr>
            <w:tcW w:w="3392" w:type="dxa"/>
          </w:tcPr>
          <w:p w14:paraId="31EA9FF1" w14:textId="77777777" w:rsidR="007A7D0F" w:rsidRPr="001334DD" w:rsidRDefault="007A7D0F" w:rsidP="007A7D0F">
            <w:pPr>
              <w:spacing w:before="60" w:after="60"/>
              <w:jc w:val="both"/>
              <w:rPr>
                <w:rFonts w:asciiTheme="majorHAnsi" w:hAnsiTheme="majorHAnsi" w:cstheme="majorHAnsi"/>
                <w:sz w:val="26"/>
                <w:szCs w:val="26"/>
              </w:rPr>
            </w:pPr>
            <w:bookmarkStart w:id="0" w:name="_Hlk231294481"/>
            <w:r w:rsidRPr="001334DD">
              <w:rPr>
                <w:rFonts w:asciiTheme="majorHAnsi" w:hAnsiTheme="majorHAnsi" w:cstheme="majorHAnsi"/>
                <w:sz w:val="26"/>
                <w:szCs w:val="26"/>
              </w:rPr>
              <w:t>- Nghị định số 69/2018/NĐ-CP của ngày 15/5/2018 của Chính phủ Quy định chi tiết một số điều của Luật Quản lý ngoại thương.</w:t>
            </w:r>
          </w:p>
          <w:p w14:paraId="776FCE85"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Nghị quyết 66.7/2025/NQ-CP ngày 15/11/2025 của Chính phủ quy định cắt giảm, </w:t>
            </w:r>
            <w:r w:rsidRPr="001334DD">
              <w:rPr>
                <w:rFonts w:asciiTheme="majorHAnsi" w:hAnsiTheme="majorHAnsi" w:cstheme="majorHAnsi"/>
                <w:sz w:val="26"/>
                <w:szCs w:val="26"/>
              </w:rPr>
              <w:lastRenderedPageBreak/>
              <w:t>đơn giản hóa thủ tục hành chính dựa trên dữ liệu.</w:t>
            </w:r>
          </w:p>
          <w:p w14:paraId="1C2EB66C"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quyết 19/2026/NQ-CP ngày 29/4/2026 của Chính phủ Cắt giảm, phân cấp, đơn giản hóa thủ tục hành chính, điều kiện kinh doanh thuộc phạm vi quản lý của Bộ Công Thương.</w:t>
            </w:r>
          </w:p>
          <w:p w14:paraId="0F9EB9BA" w14:textId="7926AE44"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12/2018/TT-BCT của Bộ trưởng Bộ Công Thương ngày 15/6/2018 của Bộ Công Thương Quy định chi tiết một số điều của Luật Quản lý ngoại thương và Nghị định số 69/2018/NĐ-CP ngày 15 tháng 5 năm 2018 của Chính phủ quy định chi tiết một số điều của Luật Quản lý ngoại thương.</w:t>
            </w:r>
          </w:p>
          <w:p w14:paraId="7878972E" w14:textId="77777777"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26/2025/TT-BCT của Bộ trưởng Bộ Công Thương ngày 20/5/2026 của Bộ Công Thương về sửa đổi, bổ sung một số quy định về phân cấp, cắt giảm, đơn giản hóa thủ tục hành chính trong các lĩnh vực thuộc phạm vi quản lý của Bộ Công Thương</w:t>
            </w:r>
            <w:bookmarkEnd w:id="0"/>
            <w:r w:rsidRPr="001334DD">
              <w:rPr>
                <w:rFonts w:asciiTheme="majorHAnsi" w:hAnsiTheme="majorHAnsi" w:cstheme="majorHAnsi"/>
                <w:sz w:val="26"/>
                <w:szCs w:val="26"/>
              </w:rPr>
              <w:t>.</w:t>
            </w:r>
          </w:p>
          <w:p w14:paraId="3203ABDF" w14:textId="07546E64" w:rsidR="007A7D0F" w:rsidRPr="001334DD" w:rsidRDefault="007A7D0F"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w:t>
            </w:r>
            <w:r w:rsidRPr="001334DD">
              <w:rPr>
                <w:rFonts w:asciiTheme="majorHAnsi" w:eastAsia="Calibri" w:hAnsiTheme="majorHAnsi" w:cstheme="majorHAnsi"/>
                <w:noProof/>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0D5804" w:rsidRPr="001334DD" w14:paraId="363FCE76" w14:textId="77777777" w:rsidTr="007A7D0F">
        <w:tc>
          <w:tcPr>
            <w:tcW w:w="577" w:type="dxa"/>
          </w:tcPr>
          <w:p w14:paraId="222A3DBF" w14:textId="77777777" w:rsidR="000D5804" w:rsidRPr="001334DD" w:rsidRDefault="000D5804"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498F86A7" w14:textId="0B0E9C0C" w:rsidR="000D5804" w:rsidRPr="001334DD" w:rsidRDefault="000D5804"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1.002808</w:t>
            </w:r>
          </w:p>
        </w:tc>
        <w:tc>
          <w:tcPr>
            <w:tcW w:w="2338" w:type="dxa"/>
          </w:tcPr>
          <w:p w14:paraId="222D8C56" w14:textId="4A8528D6" w:rsidR="000D5804" w:rsidRPr="001334DD" w:rsidRDefault="000D5804"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Thủ tục sửa đổi, bổ sung/ cấp lại Giấy </w:t>
            </w:r>
            <w:r w:rsidRPr="001334DD">
              <w:rPr>
                <w:rFonts w:asciiTheme="majorHAnsi" w:hAnsiTheme="majorHAnsi" w:cstheme="majorHAnsi"/>
                <w:sz w:val="26"/>
                <w:szCs w:val="26"/>
              </w:rPr>
              <w:lastRenderedPageBreak/>
              <w:t>phép sản xuất, gia công quân phục cho lực lượng vũ trang nước ngoài</w:t>
            </w:r>
          </w:p>
        </w:tc>
        <w:tc>
          <w:tcPr>
            <w:tcW w:w="2126" w:type="dxa"/>
          </w:tcPr>
          <w:p w14:paraId="3ADC50F9" w14:textId="77777777"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05 ngày làm việc </w:t>
            </w:r>
          </w:p>
          <w:p w14:paraId="486D86A6" w14:textId="77777777" w:rsidR="000D5804" w:rsidRPr="001334DD" w:rsidRDefault="000D5804" w:rsidP="007A7D0F">
            <w:pPr>
              <w:tabs>
                <w:tab w:val="left" w:pos="450"/>
              </w:tabs>
              <w:spacing w:before="60" w:after="60"/>
              <w:jc w:val="both"/>
              <w:rPr>
                <w:rFonts w:asciiTheme="majorHAnsi" w:hAnsiTheme="majorHAnsi" w:cstheme="majorHAnsi"/>
                <w:b/>
                <w:bCs/>
                <w:sz w:val="26"/>
                <w:szCs w:val="26"/>
              </w:rPr>
            </w:pPr>
          </w:p>
        </w:tc>
        <w:tc>
          <w:tcPr>
            <w:tcW w:w="1931" w:type="dxa"/>
            <w:vMerge/>
          </w:tcPr>
          <w:p w14:paraId="2CD36C1E" w14:textId="77777777" w:rsidR="000D5804" w:rsidRPr="001334DD" w:rsidRDefault="000D5804" w:rsidP="007A7D0F">
            <w:pPr>
              <w:tabs>
                <w:tab w:val="left" w:pos="450"/>
              </w:tabs>
              <w:spacing w:before="60" w:after="60"/>
              <w:jc w:val="both"/>
              <w:rPr>
                <w:rFonts w:asciiTheme="majorHAnsi" w:hAnsiTheme="majorHAnsi" w:cstheme="majorHAnsi"/>
                <w:sz w:val="26"/>
                <w:szCs w:val="26"/>
              </w:rPr>
            </w:pPr>
          </w:p>
        </w:tc>
        <w:tc>
          <w:tcPr>
            <w:tcW w:w="1330" w:type="dxa"/>
            <w:vMerge/>
          </w:tcPr>
          <w:p w14:paraId="45E77E42" w14:textId="77777777" w:rsidR="000D5804" w:rsidRPr="001334DD" w:rsidRDefault="000D5804" w:rsidP="007A7D0F">
            <w:pPr>
              <w:tabs>
                <w:tab w:val="left" w:pos="450"/>
              </w:tabs>
              <w:spacing w:before="60" w:after="60"/>
              <w:rPr>
                <w:rFonts w:asciiTheme="majorHAnsi" w:hAnsiTheme="majorHAnsi" w:cstheme="majorHAnsi"/>
                <w:color w:val="000000"/>
                <w:sz w:val="26"/>
                <w:szCs w:val="26"/>
              </w:rPr>
            </w:pPr>
          </w:p>
        </w:tc>
        <w:tc>
          <w:tcPr>
            <w:tcW w:w="1285" w:type="dxa"/>
            <w:vMerge/>
          </w:tcPr>
          <w:p w14:paraId="5CE38F21" w14:textId="77777777" w:rsidR="000D5804" w:rsidRPr="001334DD" w:rsidRDefault="000D5804" w:rsidP="007A7D0F">
            <w:pPr>
              <w:tabs>
                <w:tab w:val="left" w:pos="450"/>
              </w:tabs>
              <w:spacing w:before="60" w:after="60"/>
              <w:jc w:val="both"/>
              <w:rPr>
                <w:rFonts w:asciiTheme="majorHAnsi" w:hAnsiTheme="majorHAnsi" w:cstheme="majorHAnsi"/>
                <w:sz w:val="26"/>
                <w:szCs w:val="26"/>
              </w:rPr>
            </w:pPr>
          </w:p>
        </w:tc>
        <w:tc>
          <w:tcPr>
            <w:tcW w:w="3392" w:type="dxa"/>
            <w:vMerge w:val="restart"/>
          </w:tcPr>
          <w:p w14:paraId="3D5FA467" w14:textId="303D50BA"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Nghị định số 69/2018/NĐ-CP của ngày 15/5/2018 của </w:t>
            </w:r>
            <w:r w:rsidRPr="001334DD">
              <w:rPr>
                <w:rFonts w:asciiTheme="majorHAnsi" w:hAnsiTheme="majorHAnsi" w:cstheme="majorHAnsi"/>
                <w:sz w:val="26"/>
                <w:szCs w:val="26"/>
              </w:rPr>
              <w:lastRenderedPageBreak/>
              <w:t>Chính phủ Quy định chi tiết một số điều của Luật Quản lý ngoại thương.</w:t>
            </w:r>
          </w:p>
          <w:p w14:paraId="1932DB76" w14:textId="77777777"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quyết 19/2026/NQ-CP ngày 29/4/2026 của Chính phủ Cắt giảm, phân cấp, đơn giản hóa thủ tục hành chính, điều kiện kinh doanh thuộc phạm vi quản lý của Bộ Công Thương.</w:t>
            </w:r>
          </w:p>
          <w:p w14:paraId="4F1A01C0" w14:textId="77777777"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Thông tư số 12/2018/TT-BCT của Bộ trưởng Bộ Công Thương ngày 15/6/2018 của Bộ Công Thương Quy định chi tiết một số điều của Luật Quản lý ngoại thương và Nghị định số 69/2018/NĐ-CP ngày 15 tháng 5 năm 2018 của Chính phủ quy định chi tiết một số điều của Luật Quản lý ngoại thương.</w:t>
            </w:r>
          </w:p>
          <w:p w14:paraId="3A2C71F1" w14:textId="77777777" w:rsidR="000D5804" w:rsidRPr="001334DD" w:rsidRDefault="000D5804"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hAnsiTheme="majorHAnsi" w:cstheme="majorHAnsi"/>
                <w:sz w:val="26"/>
                <w:szCs w:val="26"/>
              </w:rPr>
              <w:t xml:space="preserve">Thông tư số 26/2025/TT-BCT của Bộ trưởng Bộ Công Thương ngày 20/5/2026 của Bộ Công Thương về sửa đổi, bổ sung một số quy định về phân cấp, cắt giảm, đơn giản hóa thủ tục hành chính trong </w:t>
            </w:r>
            <w:r w:rsidRPr="001334DD">
              <w:rPr>
                <w:rFonts w:asciiTheme="majorHAnsi" w:hAnsiTheme="majorHAnsi" w:cstheme="majorHAnsi"/>
                <w:sz w:val="26"/>
                <w:szCs w:val="26"/>
              </w:rPr>
              <w:lastRenderedPageBreak/>
              <w:t>các lĩnh vực thuộc phạm vi quản lý của Bộ Công Thương.</w:t>
            </w:r>
          </w:p>
          <w:p w14:paraId="20F6C712" w14:textId="5074377A" w:rsidR="004067E4" w:rsidRPr="001334DD" w:rsidRDefault="004067E4"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r w:rsidRPr="001334DD">
              <w:rPr>
                <w:rFonts w:asciiTheme="majorHAnsi" w:eastAsia="Calibri" w:hAnsiTheme="majorHAnsi" w:cstheme="majorHAnsi"/>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0D5804" w:rsidRPr="001334DD" w14:paraId="336D6F77" w14:textId="77777777" w:rsidTr="007A7D0F">
        <w:tc>
          <w:tcPr>
            <w:tcW w:w="577" w:type="dxa"/>
          </w:tcPr>
          <w:p w14:paraId="28DD0229" w14:textId="77777777" w:rsidR="000D5804" w:rsidRPr="001334DD" w:rsidRDefault="000D5804"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41A8A8BC" w14:textId="717C8796" w:rsidR="000D5804" w:rsidRPr="001334DD" w:rsidRDefault="000D5804"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2.001315</w:t>
            </w:r>
          </w:p>
        </w:tc>
        <w:tc>
          <w:tcPr>
            <w:tcW w:w="2338" w:type="dxa"/>
          </w:tcPr>
          <w:p w14:paraId="7E5E0A93" w14:textId="516A6A45" w:rsidR="000D5804" w:rsidRPr="001334DD" w:rsidRDefault="000D5804"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Thủ tục cấp Giấy phép nhập khẩu mẫu quân phục</w:t>
            </w:r>
          </w:p>
        </w:tc>
        <w:tc>
          <w:tcPr>
            <w:tcW w:w="2126" w:type="dxa"/>
          </w:tcPr>
          <w:p w14:paraId="112E5086" w14:textId="77777777" w:rsidR="000D5804" w:rsidRPr="001334DD" w:rsidRDefault="000D5804" w:rsidP="007A7D0F">
            <w:pPr>
              <w:spacing w:before="60" w:after="60"/>
              <w:jc w:val="both"/>
              <w:rPr>
                <w:rFonts w:asciiTheme="majorHAnsi" w:hAnsiTheme="majorHAnsi" w:cstheme="majorHAnsi"/>
                <w:b/>
                <w:bCs/>
                <w:i/>
                <w:iCs/>
                <w:sz w:val="26"/>
                <w:szCs w:val="26"/>
              </w:rPr>
            </w:pPr>
            <w:r w:rsidRPr="001334DD">
              <w:rPr>
                <w:rFonts w:asciiTheme="majorHAnsi" w:hAnsiTheme="majorHAnsi" w:cstheme="majorHAnsi"/>
                <w:bCs/>
                <w:sz w:val="26"/>
                <w:szCs w:val="26"/>
              </w:rPr>
              <w:t>Bước 1</w:t>
            </w:r>
            <w:r w:rsidRPr="001334DD">
              <w:rPr>
                <w:rFonts w:asciiTheme="majorHAnsi" w:hAnsiTheme="majorHAnsi" w:cstheme="majorHAnsi"/>
                <w:bCs/>
                <w:i/>
                <w:iCs/>
                <w:sz w:val="26"/>
                <w:szCs w:val="26"/>
              </w:rPr>
              <w:t>:</w:t>
            </w:r>
            <w:r w:rsidRPr="001334DD">
              <w:rPr>
                <w:rFonts w:asciiTheme="majorHAnsi" w:hAnsiTheme="majorHAnsi" w:cstheme="majorHAnsi"/>
                <w:sz w:val="26"/>
                <w:szCs w:val="26"/>
              </w:rPr>
              <w:t xml:space="preserve"> Thương nhân nộp 1 bản chính đơn đăng ký nhập khẩu hàng mẫu quân phục nêu rõ tên hàng, số lượng, nước đặt hàng, đơn vị sử dụng cuối cùng kèm theo 2 ảnh mầu/một mẫu sản phẩm trực tiếp hoặc qua bưu điện hoặc trực tuyến (nếu có áp dụng) đến </w:t>
            </w:r>
            <w:r w:rsidRPr="001334DD">
              <w:rPr>
                <w:rFonts w:asciiTheme="majorHAnsi" w:hAnsiTheme="majorHAnsi" w:cstheme="majorHAnsi"/>
                <w:b/>
                <w:bCs/>
                <w:i/>
                <w:iCs/>
                <w:sz w:val="26"/>
                <w:szCs w:val="26"/>
              </w:rPr>
              <w:t>cơ quan cấp phép.</w:t>
            </w:r>
          </w:p>
          <w:p w14:paraId="38D3F1C8" w14:textId="5DD3AB0C"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Bước 2: Trường hợp hồ sơ chưa đầy đủ, đúng quy định, trong thời hạn 3 ngày làm việc kể từ ngày nhận được hồ sơ, </w:t>
            </w:r>
            <w:r w:rsidRPr="001334DD">
              <w:rPr>
                <w:rFonts w:asciiTheme="majorHAnsi" w:hAnsiTheme="majorHAnsi" w:cstheme="majorHAnsi"/>
                <w:b/>
                <w:bCs/>
                <w:i/>
                <w:iCs/>
                <w:sz w:val="26"/>
                <w:szCs w:val="26"/>
              </w:rPr>
              <w:lastRenderedPageBreak/>
              <w:t>cơ quan cấp phép</w:t>
            </w:r>
            <w:r w:rsidRPr="001334DD">
              <w:rPr>
                <w:rFonts w:asciiTheme="majorHAnsi" w:hAnsiTheme="majorHAnsi" w:cstheme="majorHAnsi"/>
                <w:sz w:val="26"/>
                <w:szCs w:val="26"/>
              </w:rPr>
              <w:t xml:space="preserve"> thông báo cho thương nhân biết để hoàn thiện hồ sơ.</w:t>
            </w:r>
          </w:p>
          <w:p w14:paraId="35EF5BF9" w14:textId="2368A561"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Bước 3: Trong thời hạn 7 ngày làm việc kể từ ngày nhận được hồ sơ đầy đủ, đúng quy định của thương nhân,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gửi văn bản xin ý kiến Bộ Quốc phòng hoặc Bộ Công an.</w:t>
            </w:r>
          </w:p>
          <w:p w14:paraId="3AA842E3" w14:textId="0F206C63" w:rsidR="000D5804" w:rsidRPr="001334DD" w:rsidRDefault="000D5804" w:rsidP="007A7D0F">
            <w:pPr>
              <w:spacing w:before="60" w:after="60"/>
              <w:jc w:val="both"/>
              <w:rPr>
                <w:rFonts w:asciiTheme="majorHAnsi" w:hAnsiTheme="majorHAnsi" w:cstheme="majorHAnsi"/>
                <w:b/>
                <w:bCs/>
                <w:i/>
                <w:iCs/>
                <w:sz w:val="26"/>
                <w:szCs w:val="26"/>
              </w:rPr>
            </w:pPr>
            <w:r w:rsidRPr="001334DD">
              <w:rPr>
                <w:rFonts w:asciiTheme="majorHAnsi" w:hAnsiTheme="majorHAnsi" w:cstheme="majorHAnsi"/>
                <w:sz w:val="26"/>
                <w:szCs w:val="26"/>
              </w:rPr>
              <w:t xml:space="preserve">Bước 4: Trong thời hạn 5 ngày làm việc, kể từ ngày nhận được văn bản của cơ quan cấp phép, Bộ Quốc phòng, Bộ Công an có văn bản trả lời </w:t>
            </w:r>
            <w:r w:rsidRPr="001334DD">
              <w:rPr>
                <w:rFonts w:asciiTheme="majorHAnsi" w:hAnsiTheme="majorHAnsi" w:cstheme="majorHAnsi"/>
                <w:b/>
                <w:bCs/>
                <w:i/>
                <w:iCs/>
                <w:sz w:val="26"/>
                <w:szCs w:val="26"/>
              </w:rPr>
              <w:t>cơ quan cấp phép.</w:t>
            </w:r>
          </w:p>
          <w:p w14:paraId="78C89C7D" w14:textId="441D30AC" w:rsidR="000D5804" w:rsidRPr="001334DD" w:rsidRDefault="000D5804" w:rsidP="007A7D0F">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Bước 5: Trong thời hạn 5 ngày làm việc, kể từ ngày nhận được văn bản trả lời của Bộ Quốc phòng hoặc Bộ Công an,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cấp Giấy phép cho thương nhân. Trường hợp từ chối cấp Giấy phép, </w:t>
            </w:r>
            <w:r w:rsidRPr="001334DD">
              <w:rPr>
                <w:rFonts w:asciiTheme="majorHAnsi" w:hAnsiTheme="majorHAnsi" w:cstheme="majorHAnsi"/>
                <w:b/>
                <w:bCs/>
                <w:i/>
                <w:iCs/>
                <w:sz w:val="26"/>
                <w:szCs w:val="26"/>
              </w:rPr>
              <w:t>cơ quan cấp phép</w:t>
            </w:r>
            <w:r w:rsidRPr="001334DD">
              <w:rPr>
                <w:rFonts w:asciiTheme="majorHAnsi" w:hAnsiTheme="majorHAnsi" w:cstheme="majorHAnsi"/>
                <w:sz w:val="26"/>
                <w:szCs w:val="26"/>
              </w:rPr>
              <w:t xml:space="preserve"> có văn bản trả lời và nêu rõ lý do.</w:t>
            </w:r>
          </w:p>
        </w:tc>
        <w:tc>
          <w:tcPr>
            <w:tcW w:w="1931" w:type="dxa"/>
            <w:vMerge/>
          </w:tcPr>
          <w:p w14:paraId="4328679D" w14:textId="77777777" w:rsidR="000D5804" w:rsidRPr="001334DD" w:rsidRDefault="000D5804" w:rsidP="007A7D0F">
            <w:pPr>
              <w:tabs>
                <w:tab w:val="left" w:pos="450"/>
              </w:tabs>
              <w:spacing w:before="60" w:after="60"/>
              <w:jc w:val="both"/>
              <w:rPr>
                <w:rFonts w:asciiTheme="majorHAnsi" w:hAnsiTheme="majorHAnsi" w:cstheme="majorHAnsi"/>
                <w:sz w:val="26"/>
                <w:szCs w:val="26"/>
              </w:rPr>
            </w:pPr>
          </w:p>
        </w:tc>
        <w:tc>
          <w:tcPr>
            <w:tcW w:w="1330" w:type="dxa"/>
            <w:vMerge/>
          </w:tcPr>
          <w:p w14:paraId="001BC3C9" w14:textId="77777777" w:rsidR="000D5804" w:rsidRPr="001334DD" w:rsidRDefault="000D5804" w:rsidP="007A7D0F">
            <w:pPr>
              <w:tabs>
                <w:tab w:val="left" w:pos="450"/>
              </w:tabs>
              <w:spacing w:before="60" w:after="60"/>
              <w:rPr>
                <w:rFonts w:asciiTheme="majorHAnsi" w:hAnsiTheme="majorHAnsi" w:cstheme="majorHAnsi"/>
                <w:color w:val="000000"/>
                <w:sz w:val="26"/>
                <w:szCs w:val="26"/>
              </w:rPr>
            </w:pPr>
          </w:p>
        </w:tc>
        <w:tc>
          <w:tcPr>
            <w:tcW w:w="1285" w:type="dxa"/>
            <w:vMerge/>
          </w:tcPr>
          <w:p w14:paraId="4432B004" w14:textId="77777777" w:rsidR="000D5804" w:rsidRPr="001334DD" w:rsidRDefault="000D5804" w:rsidP="007A7D0F">
            <w:pPr>
              <w:tabs>
                <w:tab w:val="left" w:pos="450"/>
              </w:tabs>
              <w:spacing w:before="60" w:after="60"/>
              <w:jc w:val="both"/>
              <w:rPr>
                <w:rFonts w:asciiTheme="majorHAnsi" w:hAnsiTheme="majorHAnsi" w:cstheme="majorHAnsi"/>
                <w:sz w:val="26"/>
                <w:szCs w:val="26"/>
              </w:rPr>
            </w:pPr>
          </w:p>
        </w:tc>
        <w:tc>
          <w:tcPr>
            <w:tcW w:w="3392" w:type="dxa"/>
            <w:vMerge/>
          </w:tcPr>
          <w:p w14:paraId="6797538E" w14:textId="77777777" w:rsidR="000D5804" w:rsidRPr="001334DD" w:rsidRDefault="000D5804" w:rsidP="007A7D0F">
            <w:pPr>
              <w:pStyle w:val="ListParagraph"/>
              <w:numPr>
                <w:ilvl w:val="0"/>
                <w:numId w:val="28"/>
              </w:numPr>
              <w:shd w:val="clear" w:color="auto" w:fill="FFFFFF"/>
              <w:tabs>
                <w:tab w:val="left" w:pos="181"/>
              </w:tabs>
              <w:spacing w:before="60" w:after="60"/>
              <w:ind w:left="0" w:hanging="14"/>
              <w:jc w:val="both"/>
              <w:rPr>
                <w:rFonts w:asciiTheme="majorHAnsi" w:hAnsiTheme="majorHAnsi" w:cstheme="majorHAnsi"/>
                <w:sz w:val="26"/>
                <w:szCs w:val="26"/>
              </w:rPr>
            </w:pPr>
          </w:p>
        </w:tc>
      </w:tr>
      <w:tr w:rsidR="00356DC2" w:rsidRPr="001334DD" w14:paraId="0E6A2AC8" w14:textId="77777777" w:rsidTr="007A7D0F">
        <w:tc>
          <w:tcPr>
            <w:tcW w:w="14170" w:type="dxa"/>
            <w:gridSpan w:val="8"/>
          </w:tcPr>
          <w:p w14:paraId="753BB3B5" w14:textId="654D940E" w:rsidR="00356DC2" w:rsidRPr="001334DD" w:rsidRDefault="00F7730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hAnsiTheme="majorHAnsi" w:cstheme="majorHAnsi"/>
                <w:b/>
                <w:sz w:val="26"/>
                <w:szCs w:val="26"/>
              </w:rPr>
              <w:lastRenderedPageBreak/>
              <w:t>Lĩnh vực V</w:t>
            </w:r>
            <w:r w:rsidR="00356DC2" w:rsidRPr="001334DD">
              <w:rPr>
                <w:rFonts w:asciiTheme="majorHAnsi" w:hAnsiTheme="majorHAnsi" w:cstheme="majorHAnsi"/>
                <w:b/>
                <w:sz w:val="26"/>
                <w:szCs w:val="26"/>
              </w:rPr>
              <w:t>ật liệu nổ công nghiệp, tiền chất thuốc nổ</w:t>
            </w:r>
          </w:p>
        </w:tc>
      </w:tr>
      <w:tr w:rsidR="00F77302" w:rsidRPr="001334DD" w14:paraId="2A64C803" w14:textId="77777777" w:rsidTr="007A7D0F">
        <w:tc>
          <w:tcPr>
            <w:tcW w:w="577" w:type="dxa"/>
          </w:tcPr>
          <w:p w14:paraId="4E2B658E" w14:textId="77777777" w:rsidR="00F77302" w:rsidRPr="001334DD" w:rsidRDefault="00F77302" w:rsidP="00F77302">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71E3DF4F" w14:textId="4291EC47" w:rsidR="00F77302" w:rsidRPr="001334DD" w:rsidRDefault="00F77302"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1.013049</w:t>
            </w:r>
          </w:p>
        </w:tc>
        <w:tc>
          <w:tcPr>
            <w:tcW w:w="2338" w:type="dxa"/>
          </w:tcPr>
          <w:p w14:paraId="4DFADB06" w14:textId="732237D5"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it-IT"/>
              </w:rPr>
              <w:t>Đăng ký mới để nghiên cứu, phát triển, thử nghiệm sản phẩm vật liệu nổ công nghiệp</w:t>
            </w:r>
          </w:p>
        </w:tc>
        <w:tc>
          <w:tcPr>
            <w:tcW w:w="2126" w:type="dxa"/>
            <w:vMerge w:val="restart"/>
          </w:tcPr>
          <w:p w14:paraId="6118BDED" w14:textId="77777777" w:rsidR="00F77302" w:rsidRPr="001334DD" w:rsidRDefault="00F77302" w:rsidP="00F77302">
            <w:pPr>
              <w:widowControl w:val="0"/>
              <w:tabs>
                <w:tab w:val="left" w:pos="567"/>
              </w:tabs>
              <w:spacing w:before="60" w:after="60"/>
              <w:jc w:val="both"/>
              <w:textAlignment w:val="baseline"/>
              <w:rPr>
                <w:rFonts w:asciiTheme="majorHAnsi" w:hAnsiTheme="majorHAnsi" w:cstheme="majorHAnsi"/>
                <w:sz w:val="26"/>
                <w:szCs w:val="26"/>
                <w:bdr w:val="none" w:sz="0" w:space="0" w:color="auto" w:frame="1"/>
              </w:rPr>
            </w:pPr>
            <w:r w:rsidRPr="001334DD">
              <w:rPr>
                <w:rFonts w:asciiTheme="majorHAnsi" w:hAnsiTheme="majorHAnsi" w:cstheme="majorHAnsi"/>
                <w:sz w:val="26"/>
                <w:szCs w:val="26"/>
                <w:bdr w:val="none" w:sz="0" w:space="0" w:color="auto" w:frame="1"/>
              </w:rPr>
              <w:t>Trong thời hạn 30 ngày làm việc, kể từ ngày nhận hồ sơ đăng ký đầy đủ, hợp lệ.</w:t>
            </w:r>
          </w:p>
          <w:p w14:paraId="2BB162CD" w14:textId="77777777" w:rsidR="00F77302" w:rsidRPr="001334DD" w:rsidRDefault="00F77302" w:rsidP="00F77302">
            <w:pPr>
              <w:tabs>
                <w:tab w:val="left" w:pos="450"/>
              </w:tabs>
              <w:spacing w:before="60" w:after="60"/>
              <w:jc w:val="both"/>
              <w:rPr>
                <w:rFonts w:asciiTheme="majorHAnsi" w:hAnsiTheme="majorHAnsi" w:cstheme="majorHAnsi"/>
                <w:b/>
                <w:bCs/>
                <w:sz w:val="26"/>
                <w:szCs w:val="26"/>
              </w:rPr>
            </w:pPr>
          </w:p>
        </w:tc>
        <w:tc>
          <w:tcPr>
            <w:tcW w:w="1931" w:type="dxa"/>
            <w:vMerge w:val="restart"/>
          </w:tcPr>
          <w:p w14:paraId="061FBC01"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Thành phố Hồ Chí Minh: </w:t>
            </w:r>
          </w:p>
          <w:p w14:paraId="0A7C1A3B"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5606EED2"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Khu vực II: Tòa nhà Trung tâm hành chính, đường Lê Lợi, phường Bình Dương. </w:t>
            </w:r>
          </w:p>
          <w:p w14:paraId="6304E0A1"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4F282258" w14:textId="4D2A615F"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330" w:type="dxa"/>
            <w:vMerge w:val="restart"/>
          </w:tcPr>
          <w:p w14:paraId="51BA7BEF" w14:textId="53060D37" w:rsidR="00F77302" w:rsidRPr="001334DD" w:rsidRDefault="00F77302" w:rsidP="00F77302">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Ủy ban nhân dân Thành phố</w:t>
            </w:r>
          </w:p>
        </w:tc>
        <w:tc>
          <w:tcPr>
            <w:tcW w:w="1285" w:type="dxa"/>
            <w:vMerge w:val="restart"/>
          </w:tcPr>
          <w:p w14:paraId="180B243A" w14:textId="2D8D7BB2" w:rsidR="00F77302" w:rsidRPr="001334DD" w:rsidRDefault="00F77302" w:rsidP="00F77302">
            <w:pPr>
              <w:widowControl w:val="0"/>
              <w:tabs>
                <w:tab w:val="left" w:pos="567"/>
              </w:tabs>
              <w:spacing w:before="60" w:after="60"/>
              <w:jc w:val="center"/>
              <w:textAlignment w:val="baseline"/>
              <w:rPr>
                <w:rFonts w:asciiTheme="majorHAnsi" w:hAnsiTheme="majorHAnsi" w:cstheme="majorHAnsi"/>
                <w:sz w:val="26"/>
                <w:szCs w:val="26"/>
              </w:rPr>
            </w:pPr>
            <w:r w:rsidRPr="001334DD">
              <w:rPr>
                <w:rFonts w:asciiTheme="majorHAnsi" w:hAnsiTheme="majorHAnsi" w:cstheme="majorHAnsi"/>
                <w:sz w:val="26"/>
                <w:szCs w:val="26"/>
              </w:rPr>
              <w:t>Không quy định</w:t>
            </w:r>
          </w:p>
          <w:p w14:paraId="7A31643A" w14:textId="77777777" w:rsidR="00F77302" w:rsidRPr="001334DD" w:rsidRDefault="00F77302" w:rsidP="00F77302">
            <w:pPr>
              <w:tabs>
                <w:tab w:val="left" w:pos="450"/>
              </w:tabs>
              <w:spacing w:before="60" w:after="60"/>
              <w:jc w:val="center"/>
              <w:rPr>
                <w:rFonts w:asciiTheme="majorHAnsi" w:hAnsiTheme="majorHAnsi" w:cstheme="majorHAnsi"/>
                <w:sz w:val="26"/>
                <w:szCs w:val="26"/>
              </w:rPr>
            </w:pPr>
          </w:p>
        </w:tc>
        <w:tc>
          <w:tcPr>
            <w:tcW w:w="3392" w:type="dxa"/>
            <w:vMerge w:val="restart"/>
          </w:tcPr>
          <w:p w14:paraId="22D89777" w14:textId="77777777" w:rsidR="00F77302" w:rsidRPr="001334DD" w:rsidRDefault="00F77302" w:rsidP="00F77302">
            <w:pPr>
              <w:pStyle w:val="ListParagraph"/>
              <w:widowControl w:val="0"/>
              <w:numPr>
                <w:ilvl w:val="0"/>
                <w:numId w:val="28"/>
              </w:numPr>
              <w:tabs>
                <w:tab w:val="left" w:pos="196"/>
                <w:tab w:val="left" w:pos="567"/>
              </w:tabs>
              <w:spacing w:before="60" w:after="60"/>
              <w:ind w:left="-14" w:firstLine="0"/>
              <w:jc w:val="both"/>
              <w:rPr>
                <w:rFonts w:asciiTheme="majorHAnsi" w:hAnsiTheme="majorHAnsi" w:cstheme="majorHAnsi"/>
                <w:i/>
                <w:sz w:val="26"/>
                <w:szCs w:val="26"/>
              </w:rPr>
            </w:pPr>
            <w:r w:rsidRPr="001334DD">
              <w:rPr>
                <w:rFonts w:asciiTheme="majorHAnsi" w:hAnsiTheme="majorHAnsi" w:cstheme="majorHAnsi"/>
                <w:sz w:val="26"/>
                <w:szCs w:val="26"/>
              </w:rPr>
              <w:t>Luật Quản lý, sử dụng vũ khí, vật liệu nổ và công cụ hỗ trợ số 42/2024/QH15</w:t>
            </w:r>
            <w:r w:rsidRPr="001334DD">
              <w:rPr>
                <w:rFonts w:asciiTheme="majorHAnsi" w:hAnsiTheme="majorHAnsi" w:cstheme="majorHAnsi"/>
                <w:i/>
                <w:sz w:val="26"/>
                <w:szCs w:val="26"/>
              </w:rPr>
              <w:t>.</w:t>
            </w:r>
          </w:p>
          <w:p w14:paraId="4E2BD635" w14:textId="77777777" w:rsidR="00F77302" w:rsidRPr="001334DD" w:rsidRDefault="00F77302" w:rsidP="00F77302">
            <w:pPr>
              <w:pStyle w:val="ListParagraph"/>
              <w:widowControl w:val="0"/>
              <w:numPr>
                <w:ilvl w:val="0"/>
                <w:numId w:val="28"/>
              </w:numPr>
              <w:tabs>
                <w:tab w:val="left" w:pos="196"/>
                <w:tab w:val="left" w:pos="567"/>
              </w:tabs>
              <w:spacing w:before="60" w:after="60"/>
              <w:ind w:left="-14" w:firstLine="0"/>
              <w:jc w:val="both"/>
              <w:rPr>
                <w:rFonts w:asciiTheme="majorHAnsi" w:hAnsiTheme="majorHAnsi" w:cstheme="majorHAnsi"/>
                <w:i/>
                <w:sz w:val="26"/>
                <w:szCs w:val="26"/>
              </w:rPr>
            </w:pPr>
            <w:r w:rsidRPr="001334DD">
              <w:rPr>
                <w:rFonts w:asciiTheme="majorHAnsi" w:hAnsiTheme="majorHAnsi" w:cstheme="majorHAnsi"/>
                <w:sz w:val="26"/>
                <w:szCs w:val="26"/>
              </w:rPr>
              <w:t xml:space="preserve">Thông tư số 23/2024/TT-BCT ngày 07 tháng 11 năm 2024 của Bộ trưởng Bộ Công Thương quy định về quản lý, sử dụng vật liệu nổ công nghiệp, tiền chất thuốc nổ thuộc thẩm quyền quản lý của </w:t>
            </w:r>
            <w:r w:rsidRPr="001334DD">
              <w:rPr>
                <w:rFonts w:asciiTheme="majorHAnsi" w:hAnsiTheme="majorHAnsi" w:cstheme="majorHAnsi"/>
                <w:sz w:val="26"/>
                <w:szCs w:val="26"/>
              </w:rPr>
              <w:lastRenderedPageBreak/>
              <w:t>Bộ Công Thương.</w:t>
            </w:r>
            <w:bookmarkStart w:id="1" w:name="_Hlk230612985"/>
          </w:p>
          <w:p w14:paraId="00A39F1D" w14:textId="77777777" w:rsidR="00F77302" w:rsidRPr="001334DD" w:rsidRDefault="00F77302" w:rsidP="00F77302">
            <w:pPr>
              <w:pStyle w:val="ListParagraph"/>
              <w:widowControl w:val="0"/>
              <w:numPr>
                <w:ilvl w:val="0"/>
                <w:numId w:val="28"/>
              </w:numPr>
              <w:tabs>
                <w:tab w:val="left" w:pos="196"/>
                <w:tab w:val="left" w:pos="567"/>
              </w:tabs>
              <w:spacing w:before="60" w:after="60"/>
              <w:ind w:left="-14" w:firstLine="0"/>
              <w:jc w:val="both"/>
              <w:rPr>
                <w:rFonts w:asciiTheme="majorHAnsi" w:hAnsiTheme="majorHAnsi" w:cstheme="majorHAnsi"/>
                <w:i/>
                <w:sz w:val="26"/>
                <w:szCs w:val="26"/>
              </w:rPr>
            </w:pPr>
            <w:r w:rsidRPr="001334DD">
              <w:rPr>
                <w:rFonts w:asciiTheme="majorHAnsi" w:hAnsiTheme="majorHAnsi" w:cstheme="majorHAnsi"/>
                <w:bCs/>
                <w:sz w:val="26"/>
                <w:szCs w:val="26"/>
                <w:bdr w:val="none" w:sz="0" w:space="0" w:color="auto" w:frame="1"/>
                <w:lang w:val="it-IT"/>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bookmarkEnd w:id="1"/>
            <w:r w:rsidRPr="001334DD">
              <w:rPr>
                <w:rFonts w:asciiTheme="majorHAnsi" w:hAnsiTheme="majorHAnsi" w:cstheme="majorHAnsi"/>
                <w:bCs/>
                <w:sz w:val="26"/>
                <w:szCs w:val="26"/>
                <w:bdr w:val="none" w:sz="0" w:space="0" w:color="auto" w:frame="1"/>
                <w:lang w:val="it-IT"/>
              </w:rPr>
              <w:t>.</w:t>
            </w:r>
          </w:p>
          <w:p w14:paraId="53DEEE32" w14:textId="293AF397" w:rsidR="00F77302" w:rsidRPr="001334DD" w:rsidRDefault="00F77302" w:rsidP="00F77302">
            <w:pPr>
              <w:pStyle w:val="ListParagraph"/>
              <w:widowControl w:val="0"/>
              <w:tabs>
                <w:tab w:val="left" w:pos="196"/>
                <w:tab w:val="left" w:pos="567"/>
              </w:tabs>
              <w:spacing w:before="60" w:after="60"/>
              <w:ind w:left="-14"/>
              <w:jc w:val="both"/>
              <w:rPr>
                <w:rStyle w:val="fontstyle01"/>
                <w:rFonts w:asciiTheme="majorHAnsi" w:hAnsiTheme="majorHAnsi" w:cstheme="majorHAnsi"/>
                <w:i/>
                <w:color w:val="auto"/>
                <w:sz w:val="26"/>
                <w:szCs w:val="26"/>
              </w:rPr>
            </w:pPr>
            <w:r w:rsidRPr="001334DD">
              <w:rPr>
                <w:rFonts w:asciiTheme="majorHAnsi" w:eastAsia="Calibri" w:hAnsiTheme="majorHAnsi" w:cstheme="majorHAnsi"/>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356DC2" w:rsidRPr="001334DD" w14:paraId="46983413" w14:textId="77777777" w:rsidTr="007A7D0F">
        <w:tc>
          <w:tcPr>
            <w:tcW w:w="577" w:type="dxa"/>
          </w:tcPr>
          <w:p w14:paraId="69719D78"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46B2E613" w14:textId="02C4D0A2"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1.013050</w:t>
            </w:r>
          </w:p>
        </w:tc>
        <w:tc>
          <w:tcPr>
            <w:tcW w:w="2338" w:type="dxa"/>
          </w:tcPr>
          <w:p w14:paraId="58314CCE" w14:textId="538479D8"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it-IT"/>
              </w:rPr>
              <w:t>Đăng ký bổ sung để nghiên cứu, phát triển, thử nghiệm sản phẩm vật liệu nổ công nghiệp</w:t>
            </w:r>
          </w:p>
        </w:tc>
        <w:tc>
          <w:tcPr>
            <w:tcW w:w="2126" w:type="dxa"/>
            <w:vMerge/>
          </w:tcPr>
          <w:p w14:paraId="765C55DF"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4F574073"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6150601B"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6383CDF6"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5281549F"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5EA3AA00" w14:textId="77777777" w:rsidTr="007A7D0F">
        <w:tc>
          <w:tcPr>
            <w:tcW w:w="577" w:type="dxa"/>
          </w:tcPr>
          <w:p w14:paraId="2BB786C4"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3AB9E565" w14:textId="1C4326A5"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2.001575</w:t>
            </w:r>
          </w:p>
        </w:tc>
        <w:tc>
          <w:tcPr>
            <w:tcW w:w="2338" w:type="dxa"/>
          </w:tcPr>
          <w:p w14:paraId="08A22584" w14:textId="572E43E2"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hsb-DE"/>
              </w:rPr>
              <w:t>Cấp giấy phép kinh doanh vật liệu nổ công nghiệp</w:t>
            </w:r>
          </w:p>
        </w:tc>
        <w:tc>
          <w:tcPr>
            <w:tcW w:w="2126" w:type="dxa"/>
            <w:vMerge w:val="restart"/>
          </w:tcPr>
          <w:p w14:paraId="4F85F9EA" w14:textId="7E1EC8FB" w:rsidR="00356DC2" w:rsidRPr="001334DD" w:rsidRDefault="00356DC2" w:rsidP="007A7D0F">
            <w:pPr>
              <w:widowControl w:val="0"/>
              <w:tabs>
                <w:tab w:val="left" w:pos="567"/>
              </w:tabs>
              <w:spacing w:before="60" w:after="60"/>
              <w:jc w:val="both"/>
              <w:textAlignment w:val="baseline"/>
              <w:rPr>
                <w:rFonts w:asciiTheme="majorHAnsi" w:hAnsiTheme="majorHAnsi" w:cstheme="majorHAnsi"/>
                <w:sz w:val="26"/>
                <w:szCs w:val="26"/>
                <w:bdr w:val="none" w:sz="0" w:space="0" w:color="auto" w:frame="1"/>
              </w:rPr>
            </w:pPr>
            <w:r w:rsidRPr="001334DD">
              <w:rPr>
                <w:rFonts w:asciiTheme="majorHAnsi" w:hAnsiTheme="majorHAnsi" w:cstheme="majorHAnsi"/>
                <w:sz w:val="26"/>
                <w:szCs w:val="26"/>
                <w:bdr w:val="none" w:sz="0" w:space="0" w:color="auto" w:frame="1"/>
              </w:rPr>
              <w:t>Trong thời hạn 05 ngày làm việc, kể từ ngày nhận đủ hồ sơ.</w:t>
            </w:r>
          </w:p>
        </w:tc>
        <w:tc>
          <w:tcPr>
            <w:tcW w:w="1931" w:type="dxa"/>
            <w:vMerge/>
          </w:tcPr>
          <w:p w14:paraId="61D1725A"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3B1CD990"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5CD32E3F" w14:textId="77777777" w:rsidR="00356DC2" w:rsidRPr="001334DD" w:rsidRDefault="00356DC2" w:rsidP="007A7D0F">
            <w:pPr>
              <w:widowControl w:val="0"/>
              <w:tabs>
                <w:tab w:val="left" w:pos="567"/>
              </w:tabs>
              <w:spacing w:before="60" w:after="60"/>
              <w:jc w:val="both"/>
              <w:textAlignment w:val="baseline"/>
              <w:rPr>
                <w:rFonts w:asciiTheme="majorHAnsi" w:hAnsiTheme="majorHAnsi" w:cstheme="majorHAnsi"/>
                <w:sz w:val="26"/>
                <w:szCs w:val="26"/>
              </w:rPr>
            </w:pPr>
          </w:p>
        </w:tc>
        <w:tc>
          <w:tcPr>
            <w:tcW w:w="3392" w:type="dxa"/>
            <w:vMerge/>
          </w:tcPr>
          <w:p w14:paraId="2CA204EC"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2FAF1E43" w14:textId="77777777" w:rsidTr="007A7D0F">
        <w:tc>
          <w:tcPr>
            <w:tcW w:w="577" w:type="dxa"/>
          </w:tcPr>
          <w:p w14:paraId="6D7E669E"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2533AC3E" w14:textId="24EF1AEE"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1.003698</w:t>
            </w:r>
          </w:p>
        </w:tc>
        <w:tc>
          <w:tcPr>
            <w:tcW w:w="2338" w:type="dxa"/>
          </w:tcPr>
          <w:p w14:paraId="4A638F47" w14:textId="03E8F089"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hsb-DE"/>
              </w:rPr>
              <w:t>Cấp lại giấy phép kinh doanh vật liệu nổ công nghiệp</w:t>
            </w:r>
          </w:p>
        </w:tc>
        <w:tc>
          <w:tcPr>
            <w:tcW w:w="2126" w:type="dxa"/>
            <w:vMerge/>
          </w:tcPr>
          <w:p w14:paraId="687C7EF1"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0B1ECFD3"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38179730"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val="restart"/>
          </w:tcPr>
          <w:p w14:paraId="2951B63C" w14:textId="77777777" w:rsidR="00F77302" w:rsidRPr="001334DD" w:rsidRDefault="00F77302" w:rsidP="00F77302">
            <w:pPr>
              <w:widowControl w:val="0"/>
              <w:tabs>
                <w:tab w:val="left" w:pos="567"/>
              </w:tabs>
              <w:spacing w:before="60" w:after="60"/>
              <w:jc w:val="center"/>
              <w:textAlignment w:val="baseline"/>
              <w:rPr>
                <w:rFonts w:asciiTheme="majorHAnsi" w:hAnsiTheme="majorHAnsi" w:cstheme="majorHAnsi"/>
                <w:sz w:val="26"/>
                <w:szCs w:val="26"/>
              </w:rPr>
            </w:pPr>
            <w:r w:rsidRPr="001334DD">
              <w:rPr>
                <w:rFonts w:asciiTheme="majorHAnsi" w:hAnsiTheme="majorHAnsi" w:cstheme="majorHAnsi"/>
                <w:sz w:val="26"/>
                <w:szCs w:val="26"/>
              </w:rPr>
              <w:t>Không quy định</w:t>
            </w:r>
          </w:p>
          <w:p w14:paraId="7C0FD57D"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067E2070"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356DC2" w:rsidRPr="001334DD" w14:paraId="64D29DDD" w14:textId="77777777" w:rsidTr="007A7D0F">
        <w:tc>
          <w:tcPr>
            <w:tcW w:w="577" w:type="dxa"/>
          </w:tcPr>
          <w:p w14:paraId="7DBA3FDF" w14:textId="77777777" w:rsidR="00356DC2" w:rsidRPr="001334DD" w:rsidRDefault="00356DC2" w:rsidP="007A7D0F">
            <w:pPr>
              <w:pStyle w:val="ListParagraph"/>
              <w:numPr>
                <w:ilvl w:val="0"/>
                <w:numId w:val="19"/>
              </w:numPr>
              <w:tabs>
                <w:tab w:val="left" w:pos="15"/>
              </w:tabs>
              <w:spacing w:before="60" w:after="60"/>
              <w:ind w:hanging="750"/>
              <w:jc w:val="center"/>
              <w:rPr>
                <w:rFonts w:asciiTheme="majorHAnsi" w:hAnsiTheme="majorHAnsi" w:cstheme="majorHAnsi"/>
                <w:sz w:val="26"/>
                <w:szCs w:val="26"/>
              </w:rPr>
            </w:pPr>
          </w:p>
        </w:tc>
        <w:tc>
          <w:tcPr>
            <w:tcW w:w="1191" w:type="dxa"/>
          </w:tcPr>
          <w:p w14:paraId="6D314286" w14:textId="1A60639B" w:rsidR="00356DC2" w:rsidRPr="001334DD" w:rsidRDefault="00356DC2" w:rsidP="007A7D0F">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2.000578</w:t>
            </w:r>
          </w:p>
        </w:tc>
        <w:tc>
          <w:tcPr>
            <w:tcW w:w="2338" w:type="dxa"/>
          </w:tcPr>
          <w:p w14:paraId="15D1F9E8" w14:textId="7ED9EEBF" w:rsidR="00356DC2" w:rsidRPr="001334DD" w:rsidRDefault="00356DC2" w:rsidP="007A7D0F">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hsb-DE"/>
              </w:rPr>
              <w:t xml:space="preserve">Cấp </w:t>
            </w:r>
            <w:r w:rsidRPr="001334DD">
              <w:rPr>
                <w:rFonts w:asciiTheme="majorHAnsi" w:hAnsiTheme="majorHAnsi" w:cstheme="majorHAnsi"/>
                <w:sz w:val="26"/>
                <w:szCs w:val="26"/>
                <w:lang w:val="it-IT"/>
              </w:rPr>
              <w:t>giấy phép xuất khẩu, nhập khẩu vật liệu nổ công nghiệp</w:t>
            </w:r>
          </w:p>
        </w:tc>
        <w:tc>
          <w:tcPr>
            <w:tcW w:w="2126" w:type="dxa"/>
            <w:vMerge/>
          </w:tcPr>
          <w:p w14:paraId="336CEA10" w14:textId="77777777" w:rsidR="00356DC2" w:rsidRPr="001334DD" w:rsidRDefault="00356DC2" w:rsidP="007A7D0F">
            <w:pPr>
              <w:tabs>
                <w:tab w:val="left" w:pos="450"/>
              </w:tabs>
              <w:spacing w:before="60" w:after="60"/>
              <w:jc w:val="both"/>
              <w:rPr>
                <w:rFonts w:asciiTheme="majorHAnsi" w:hAnsiTheme="majorHAnsi" w:cstheme="majorHAnsi"/>
                <w:b/>
                <w:bCs/>
                <w:sz w:val="26"/>
                <w:szCs w:val="26"/>
              </w:rPr>
            </w:pPr>
          </w:p>
        </w:tc>
        <w:tc>
          <w:tcPr>
            <w:tcW w:w="1931" w:type="dxa"/>
            <w:vMerge/>
          </w:tcPr>
          <w:p w14:paraId="745C24CD"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1330" w:type="dxa"/>
            <w:vMerge/>
          </w:tcPr>
          <w:p w14:paraId="0DFCC722" w14:textId="77777777" w:rsidR="00356DC2" w:rsidRPr="001334DD" w:rsidRDefault="00356DC2" w:rsidP="007A7D0F">
            <w:pPr>
              <w:tabs>
                <w:tab w:val="left" w:pos="450"/>
              </w:tabs>
              <w:spacing w:before="60" w:after="60"/>
              <w:rPr>
                <w:rFonts w:asciiTheme="majorHAnsi" w:hAnsiTheme="majorHAnsi" w:cstheme="majorHAnsi"/>
                <w:color w:val="000000"/>
                <w:sz w:val="26"/>
                <w:szCs w:val="26"/>
              </w:rPr>
            </w:pPr>
          </w:p>
        </w:tc>
        <w:tc>
          <w:tcPr>
            <w:tcW w:w="1285" w:type="dxa"/>
            <w:vMerge/>
          </w:tcPr>
          <w:p w14:paraId="3570242A" w14:textId="77777777" w:rsidR="00356DC2" w:rsidRPr="001334DD" w:rsidRDefault="00356DC2" w:rsidP="007A7D0F">
            <w:pPr>
              <w:tabs>
                <w:tab w:val="left" w:pos="450"/>
              </w:tabs>
              <w:spacing w:before="60" w:after="60"/>
              <w:jc w:val="both"/>
              <w:rPr>
                <w:rFonts w:asciiTheme="majorHAnsi" w:hAnsiTheme="majorHAnsi" w:cstheme="majorHAnsi"/>
                <w:sz w:val="26"/>
                <w:szCs w:val="26"/>
              </w:rPr>
            </w:pPr>
          </w:p>
        </w:tc>
        <w:tc>
          <w:tcPr>
            <w:tcW w:w="3392" w:type="dxa"/>
            <w:vMerge/>
          </w:tcPr>
          <w:p w14:paraId="2A283DAB" w14:textId="77777777" w:rsidR="00356DC2" w:rsidRPr="001334DD" w:rsidRDefault="00356DC2" w:rsidP="007A7D0F">
            <w:pPr>
              <w:tabs>
                <w:tab w:val="left" w:pos="0"/>
                <w:tab w:val="left" w:pos="270"/>
              </w:tabs>
              <w:spacing w:before="60" w:after="60"/>
              <w:ind w:right="57"/>
              <w:jc w:val="both"/>
              <w:rPr>
                <w:rStyle w:val="fontstyle01"/>
                <w:rFonts w:asciiTheme="majorHAnsi" w:hAnsiTheme="majorHAnsi" w:cstheme="majorHAnsi"/>
                <w:color w:val="auto"/>
                <w:sz w:val="26"/>
                <w:szCs w:val="26"/>
              </w:rPr>
            </w:pPr>
          </w:p>
        </w:tc>
      </w:tr>
    </w:tbl>
    <w:p w14:paraId="4E729D28" w14:textId="32B4EBBE" w:rsidR="006D0694" w:rsidRPr="001334DD" w:rsidRDefault="00F77302" w:rsidP="00F77302">
      <w:pPr>
        <w:tabs>
          <w:tab w:val="left" w:pos="450"/>
        </w:tabs>
        <w:spacing w:before="120" w:after="120"/>
        <w:jc w:val="both"/>
        <w:rPr>
          <w:rFonts w:asciiTheme="majorHAnsi" w:hAnsiTheme="majorHAnsi" w:cstheme="majorHAnsi"/>
          <w:b/>
          <w:bCs/>
          <w:color w:val="000000"/>
          <w:sz w:val="28"/>
          <w:szCs w:val="28"/>
        </w:rPr>
      </w:pPr>
      <w:r w:rsidRPr="001334DD">
        <w:rPr>
          <w:rFonts w:asciiTheme="majorHAnsi" w:hAnsiTheme="majorHAnsi" w:cstheme="majorHAnsi"/>
          <w:b/>
          <w:bCs/>
          <w:color w:val="000000"/>
          <w:sz w:val="28"/>
          <w:szCs w:val="28"/>
        </w:rPr>
        <w:t xml:space="preserve">B. </w:t>
      </w:r>
      <w:r w:rsidR="0029620D" w:rsidRPr="001334DD">
        <w:rPr>
          <w:rFonts w:asciiTheme="majorHAnsi" w:hAnsiTheme="majorHAnsi" w:cstheme="majorHAnsi"/>
          <w:b/>
          <w:bCs/>
          <w:color w:val="000000"/>
          <w:sz w:val="28"/>
          <w:szCs w:val="28"/>
        </w:rPr>
        <w:t xml:space="preserve">Danh mục thủ tục hành chính được sửa đổi, bổ sung </w:t>
      </w:r>
    </w:p>
    <w:tbl>
      <w:tblPr>
        <w:tblStyle w:val="TableGrid"/>
        <w:tblW w:w="14170" w:type="dxa"/>
        <w:tblLayout w:type="fixed"/>
        <w:tblLook w:val="04A0" w:firstRow="1" w:lastRow="0" w:firstColumn="1" w:lastColumn="0" w:noHBand="0" w:noVBand="1"/>
      </w:tblPr>
      <w:tblGrid>
        <w:gridCol w:w="565"/>
        <w:gridCol w:w="1256"/>
        <w:gridCol w:w="2285"/>
        <w:gridCol w:w="2126"/>
        <w:gridCol w:w="1985"/>
        <w:gridCol w:w="1276"/>
        <w:gridCol w:w="1275"/>
        <w:gridCol w:w="3402"/>
      </w:tblGrid>
      <w:tr w:rsidR="00F77302" w:rsidRPr="001334DD" w14:paraId="43EFE0EB" w14:textId="77777777" w:rsidTr="00A75DAE">
        <w:trPr>
          <w:tblHeader/>
        </w:trPr>
        <w:tc>
          <w:tcPr>
            <w:tcW w:w="565" w:type="dxa"/>
            <w:vAlign w:val="center"/>
          </w:tcPr>
          <w:p w14:paraId="2F090DBF" w14:textId="1340DBFF"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TT</w:t>
            </w:r>
          </w:p>
        </w:tc>
        <w:tc>
          <w:tcPr>
            <w:tcW w:w="1256" w:type="dxa"/>
            <w:vAlign w:val="center"/>
          </w:tcPr>
          <w:p w14:paraId="096130E1" w14:textId="3A447B23"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Số hồ sơ TTHC</w:t>
            </w:r>
          </w:p>
        </w:tc>
        <w:tc>
          <w:tcPr>
            <w:tcW w:w="2285" w:type="dxa"/>
            <w:vAlign w:val="center"/>
          </w:tcPr>
          <w:p w14:paraId="709CEF11" w14:textId="7034BBB6"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Tên thủ tục</w:t>
            </w:r>
            <w:r w:rsidRPr="001334DD">
              <w:rPr>
                <w:rFonts w:asciiTheme="majorHAnsi" w:hAnsiTheme="majorHAnsi" w:cstheme="majorHAnsi"/>
                <w:b/>
                <w:bCs/>
                <w:sz w:val="26"/>
                <w:szCs w:val="26"/>
                <w:lang w:val="vi-VN"/>
              </w:rPr>
              <w:br/>
              <w:t>hành chính</w:t>
            </w:r>
          </w:p>
        </w:tc>
        <w:tc>
          <w:tcPr>
            <w:tcW w:w="2126" w:type="dxa"/>
            <w:vAlign w:val="center"/>
          </w:tcPr>
          <w:p w14:paraId="4F8C5C61" w14:textId="6BE887D9"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 xml:space="preserve">Thời hạn </w:t>
            </w:r>
            <w:r w:rsidR="00F77302" w:rsidRPr="001334DD">
              <w:rPr>
                <w:rFonts w:asciiTheme="majorHAnsi" w:hAnsiTheme="majorHAnsi" w:cstheme="majorHAnsi"/>
                <w:b/>
                <w:bCs/>
                <w:sz w:val="26"/>
                <w:szCs w:val="26"/>
                <w:lang w:val="vi-VN"/>
              </w:rPr>
              <w:br/>
            </w:r>
            <w:r w:rsidRPr="001334DD">
              <w:rPr>
                <w:rFonts w:asciiTheme="majorHAnsi" w:hAnsiTheme="majorHAnsi" w:cstheme="majorHAnsi"/>
                <w:b/>
                <w:bCs/>
                <w:sz w:val="26"/>
                <w:szCs w:val="26"/>
                <w:lang w:val="vi-VN"/>
              </w:rPr>
              <w:t>giải quyết</w:t>
            </w:r>
          </w:p>
        </w:tc>
        <w:tc>
          <w:tcPr>
            <w:tcW w:w="1985" w:type="dxa"/>
            <w:vAlign w:val="center"/>
          </w:tcPr>
          <w:p w14:paraId="56C0E328" w14:textId="0015B6A5"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Địa điểm</w:t>
            </w:r>
            <w:r w:rsidRPr="001334DD">
              <w:rPr>
                <w:rFonts w:asciiTheme="majorHAnsi" w:hAnsiTheme="majorHAnsi" w:cstheme="majorHAnsi"/>
                <w:b/>
                <w:bCs/>
                <w:sz w:val="26"/>
                <w:szCs w:val="26"/>
              </w:rPr>
              <w:t xml:space="preserve"> </w:t>
            </w:r>
            <w:r w:rsidRPr="001334DD">
              <w:rPr>
                <w:rFonts w:asciiTheme="majorHAnsi" w:hAnsiTheme="majorHAnsi" w:cstheme="majorHAnsi"/>
                <w:b/>
                <w:bCs/>
                <w:sz w:val="26"/>
                <w:szCs w:val="26"/>
              </w:rPr>
              <w:br/>
            </w:r>
            <w:r w:rsidRPr="001334DD">
              <w:rPr>
                <w:rFonts w:asciiTheme="majorHAnsi" w:hAnsiTheme="majorHAnsi" w:cstheme="majorHAnsi"/>
                <w:b/>
                <w:bCs/>
                <w:sz w:val="26"/>
                <w:szCs w:val="26"/>
                <w:lang w:val="vi-VN"/>
              </w:rPr>
              <w:t xml:space="preserve">thực </w:t>
            </w:r>
            <w:r w:rsidRPr="001334DD">
              <w:rPr>
                <w:rFonts w:asciiTheme="majorHAnsi" w:hAnsiTheme="majorHAnsi" w:cstheme="majorHAnsi"/>
                <w:b/>
                <w:bCs/>
                <w:sz w:val="26"/>
                <w:szCs w:val="26"/>
              </w:rPr>
              <w:t>hiện</w:t>
            </w:r>
          </w:p>
        </w:tc>
        <w:tc>
          <w:tcPr>
            <w:tcW w:w="1276" w:type="dxa"/>
            <w:vAlign w:val="center"/>
          </w:tcPr>
          <w:p w14:paraId="40D76147" w14:textId="1AA36042"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 xml:space="preserve">Cơ quan </w:t>
            </w:r>
            <w:r w:rsidR="00F77302" w:rsidRPr="001334DD">
              <w:rPr>
                <w:rFonts w:asciiTheme="majorHAnsi" w:hAnsiTheme="majorHAnsi" w:cstheme="majorHAnsi"/>
                <w:b/>
                <w:bCs/>
                <w:sz w:val="26"/>
                <w:szCs w:val="26"/>
              </w:rPr>
              <w:br/>
            </w:r>
            <w:r w:rsidRPr="001334DD">
              <w:rPr>
                <w:rFonts w:asciiTheme="majorHAnsi" w:hAnsiTheme="majorHAnsi" w:cstheme="majorHAnsi"/>
                <w:b/>
                <w:bCs/>
                <w:sz w:val="26"/>
                <w:szCs w:val="26"/>
              </w:rPr>
              <w:t>thực hiện</w:t>
            </w:r>
          </w:p>
        </w:tc>
        <w:tc>
          <w:tcPr>
            <w:tcW w:w="1275" w:type="dxa"/>
            <w:vAlign w:val="center"/>
          </w:tcPr>
          <w:p w14:paraId="21BBC247" w14:textId="689D3DCD"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lang w:val="vi-VN"/>
              </w:rPr>
              <w:t>Phí</w:t>
            </w:r>
            <w:r w:rsidRPr="001334DD">
              <w:rPr>
                <w:rFonts w:asciiTheme="majorHAnsi" w:hAnsiTheme="majorHAnsi" w:cstheme="majorHAnsi"/>
                <w:b/>
                <w:bCs/>
                <w:sz w:val="26"/>
                <w:szCs w:val="26"/>
              </w:rPr>
              <w:t>,</w:t>
            </w:r>
            <w:r w:rsidR="006E03D2" w:rsidRPr="001334DD">
              <w:rPr>
                <w:rFonts w:asciiTheme="majorHAnsi" w:hAnsiTheme="majorHAnsi" w:cstheme="majorHAnsi"/>
                <w:b/>
                <w:bCs/>
                <w:sz w:val="26"/>
                <w:szCs w:val="26"/>
              </w:rPr>
              <w:t xml:space="preserve"> </w:t>
            </w:r>
            <w:r w:rsidR="00F77302" w:rsidRPr="001334DD">
              <w:rPr>
                <w:rFonts w:asciiTheme="majorHAnsi" w:hAnsiTheme="majorHAnsi" w:cstheme="majorHAnsi"/>
                <w:b/>
                <w:bCs/>
                <w:sz w:val="26"/>
                <w:szCs w:val="26"/>
              </w:rPr>
              <w:br/>
            </w:r>
            <w:r w:rsidRPr="001334DD">
              <w:rPr>
                <w:rFonts w:asciiTheme="majorHAnsi" w:hAnsiTheme="majorHAnsi" w:cstheme="majorHAnsi"/>
                <w:b/>
                <w:bCs/>
                <w:sz w:val="26"/>
                <w:szCs w:val="26"/>
              </w:rPr>
              <w:t>lệ phí</w:t>
            </w:r>
          </w:p>
        </w:tc>
        <w:tc>
          <w:tcPr>
            <w:tcW w:w="3402" w:type="dxa"/>
            <w:vAlign w:val="center"/>
          </w:tcPr>
          <w:p w14:paraId="3B18DD55" w14:textId="022BBDE4" w:rsidR="00493A46" w:rsidRPr="001334DD" w:rsidRDefault="00493A46" w:rsidP="00F77302">
            <w:pPr>
              <w:tabs>
                <w:tab w:val="left" w:pos="450"/>
              </w:tabs>
              <w:spacing w:before="60" w:after="60"/>
              <w:jc w:val="center"/>
              <w:rPr>
                <w:rFonts w:asciiTheme="majorHAnsi" w:hAnsiTheme="majorHAnsi" w:cstheme="majorHAnsi"/>
                <w:b/>
                <w:bCs/>
                <w:sz w:val="26"/>
                <w:szCs w:val="26"/>
              </w:rPr>
            </w:pPr>
            <w:r w:rsidRPr="001334DD">
              <w:rPr>
                <w:rFonts w:asciiTheme="majorHAnsi" w:hAnsiTheme="majorHAnsi" w:cstheme="majorHAnsi"/>
                <w:b/>
                <w:bCs/>
                <w:sz w:val="26"/>
                <w:szCs w:val="26"/>
              </w:rPr>
              <w:t>Căn cứ pháp lý</w:t>
            </w:r>
          </w:p>
        </w:tc>
      </w:tr>
      <w:tr w:rsidR="0029620D" w:rsidRPr="001334DD" w14:paraId="63B89933" w14:textId="77777777" w:rsidTr="00F77302">
        <w:tc>
          <w:tcPr>
            <w:tcW w:w="14170" w:type="dxa"/>
            <w:gridSpan w:val="8"/>
          </w:tcPr>
          <w:p w14:paraId="217013E9" w14:textId="2FEDC293" w:rsidR="00493A46" w:rsidRPr="001334DD" w:rsidRDefault="00493A46"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b/>
                <w:bCs/>
                <w:sz w:val="26"/>
                <w:szCs w:val="26"/>
              </w:rPr>
              <w:t xml:space="preserve">Lĩnh vực </w:t>
            </w:r>
            <w:r w:rsidR="00F77302" w:rsidRPr="001334DD">
              <w:rPr>
                <w:rFonts w:asciiTheme="majorHAnsi" w:hAnsiTheme="majorHAnsi" w:cstheme="majorHAnsi"/>
                <w:b/>
                <w:bCs/>
                <w:sz w:val="26"/>
                <w:szCs w:val="26"/>
              </w:rPr>
              <w:t xml:space="preserve">Hóa </w:t>
            </w:r>
            <w:r w:rsidR="00FE4937" w:rsidRPr="001334DD">
              <w:rPr>
                <w:rFonts w:asciiTheme="majorHAnsi" w:hAnsiTheme="majorHAnsi" w:cstheme="majorHAnsi"/>
                <w:b/>
                <w:bCs/>
                <w:sz w:val="26"/>
                <w:szCs w:val="26"/>
              </w:rPr>
              <w:t>chất</w:t>
            </w:r>
          </w:p>
        </w:tc>
      </w:tr>
      <w:tr w:rsidR="00F77302" w:rsidRPr="001334DD" w14:paraId="1E966A7A" w14:textId="77777777" w:rsidTr="00F77302">
        <w:tc>
          <w:tcPr>
            <w:tcW w:w="565" w:type="dxa"/>
          </w:tcPr>
          <w:p w14:paraId="3EB66197" w14:textId="77777777" w:rsidR="00F77302" w:rsidRPr="001334DD" w:rsidRDefault="00F77302" w:rsidP="00F77302">
            <w:pPr>
              <w:pStyle w:val="ListParagraph"/>
              <w:numPr>
                <w:ilvl w:val="0"/>
                <w:numId w:val="22"/>
              </w:numPr>
              <w:tabs>
                <w:tab w:val="left" w:pos="150"/>
              </w:tabs>
              <w:spacing w:before="60" w:after="60"/>
              <w:ind w:left="60" w:hanging="90"/>
              <w:jc w:val="center"/>
              <w:rPr>
                <w:rFonts w:asciiTheme="majorHAnsi" w:hAnsiTheme="majorHAnsi" w:cstheme="majorHAnsi"/>
                <w:sz w:val="26"/>
                <w:szCs w:val="26"/>
              </w:rPr>
            </w:pPr>
          </w:p>
        </w:tc>
        <w:tc>
          <w:tcPr>
            <w:tcW w:w="1256" w:type="dxa"/>
          </w:tcPr>
          <w:p w14:paraId="75CAB3A5" w14:textId="44470A8E" w:rsidR="00F77302" w:rsidRPr="001334DD" w:rsidRDefault="00F77302"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1.003683</w:t>
            </w:r>
          </w:p>
        </w:tc>
        <w:tc>
          <w:tcPr>
            <w:tcW w:w="2285" w:type="dxa"/>
          </w:tcPr>
          <w:p w14:paraId="7C5AC051" w14:textId="39885476" w:rsidR="00F77302" w:rsidRPr="001334DD" w:rsidRDefault="00F77302" w:rsidP="00F77302">
            <w:pPr>
              <w:spacing w:before="60" w:after="60"/>
              <w:jc w:val="both"/>
              <w:rPr>
                <w:rStyle w:val="fontstyle01"/>
                <w:rFonts w:asciiTheme="majorHAnsi" w:hAnsiTheme="majorHAnsi" w:cstheme="majorHAnsi"/>
                <w:bCs/>
                <w:color w:val="auto"/>
                <w:sz w:val="26"/>
                <w:szCs w:val="26"/>
                <w:lang w:val="vi-VN"/>
              </w:rPr>
            </w:pPr>
            <w:r w:rsidRPr="001334DD">
              <w:rPr>
                <w:rFonts w:asciiTheme="majorHAnsi" w:hAnsiTheme="majorHAnsi" w:cstheme="majorHAnsi"/>
                <w:bCs/>
                <w:sz w:val="26"/>
                <w:szCs w:val="26"/>
                <w:lang w:val="vi-VN"/>
              </w:rPr>
              <w:t>Thủ tục thẩm định, phê duyệt kế hoạch phòng ngừa ứng phó sự cố hóa chất</w:t>
            </w:r>
          </w:p>
        </w:tc>
        <w:tc>
          <w:tcPr>
            <w:tcW w:w="2126" w:type="dxa"/>
          </w:tcPr>
          <w:p w14:paraId="4090DB89" w14:textId="54E671D7" w:rsidR="00F77302" w:rsidRPr="001334DD" w:rsidRDefault="00F77302" w:rsidP="00F77302">
            <w:pPr>
              <w:widowControl w:val="0"/>
              <w:tabs>
                <w:tab w:val="left" w:pos="1134"/>
                <w:tab w:val="left" w:pos="1276"/>
              </w:tabs>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45 ngày làm việc</w:t>
            </w:r>
          </w:p>
        </w:tc>
        <w:tc>
          <w:tcPr>
            <w:tcW w:w="1985" w:type="dxa"/>
          </w:tcPr>
          <w:p w14:paraId="46A18B0D"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w:t>
            </w:r>
            <w:r w:rsidRPr="001334DD">
              <w:rPr>
                <w:rFonts w:asciiTheme="majorHAnsi" w:hAnsiTheme="majorHAnsi" w:cstheme="majorHAnsi"/>
                <w:sz w:val="26"/>
                <w:szCs w:val="26"/>
              </w:rPr>
              <w:lastRenderedPageBreak/>
              <w:t xml:space="preserve">Thành phố Hồ Chí Minh: </w:t>
            </w:r>
          </w:p>
          <w:p w14:paraId="3E604724"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0E960C9E"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 Tòa nhà Trung tâm hành chính, đường Lê Lợi, phường Bình Dương. </w:t>
            </w:r>
          </w:p>
          <w:p w14:paraId="2D6EC963"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1042F735" w14:textId="0E30B974"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tcPr>
          <w:p w14:paraId="741256F6" w14:textId="4D3FA95D" w:rsidR="00F77302" w:rsidRPr="001334DD" w:rsidRDefault="00F77302" w:rsidP="00F77302">
            <w:pPr>
              <w:tabs>
                <w:tab w:val="left" w:pos="450"/>
              </w:tabs>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lastRenderedPageBreak/>
              <w:t>Sở Công Thương</w:t>
            </w:r>
          </w:p>
        </w:tc>
        <w:tc>
          <w:tcPr>
            <w:tcW w:w="1275" w:type="dxa"/>
          </w:tcPr>
          <w:p w14:paraId="7E9F09BC" w14:textId="20A32A11"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noProof/>
                <w:sz w:val="26"/>
                <w:szCs w:val="26"/>
                <w:lang w:val="vi-VN"/>
              </w:rPr>
              <w:t xml:space="preserve">Chủ đầu tư dự án, tổ chức, cá nhân thực hiện </w:t>
            </w:r>
            <w:r w:rsidRPr="001334DD">
              <w:rPr>
                <w:rFonts w:asciiTheme="majorHAnsi" w:hAnsiTheme="majorHAnsi" w:cstheme="majorHAnsi"/>
                <w:noProof/>
                <w:sz w:val="26"/>
                <w:szCs w:val="26"/>
                <w:lang w:val="vi-VN"/>
              </w:rPr>
              <w:lastRenderedPageBreak/>
              <w:t>nộp phí thẩm định theo quy định của pháp luật về </w:t>
            </w:r>
            <w:hyperlink r:id="rId10">
              <w:r w:rsidRPr="001334DD">
                <w:rPr>
                  <w:rFonts w:asciiTheme="majorHAnsi" w:hAnsiTheme="majorHAnsi" w:cstheme="majorHAnsi"/>
                  <w:noProof/>
                  <w:sz w:val="26"/>
                  <w:szCs w:val="26"/>
                  <w:lang w:val="vi-VN"/>
                </w:rPr>
                <w:t xml:space="preserve">phí và lệ phí </w:t>
              </w:r>
            </w:hyperlink>
          </w:p>
        </w:tc>
        <w:tc>
          <w:tcPr>
            <w:tcW w:w="3402" w:type="dxa"/>
          </w:tcPr>
          <w:p w14:paraId="6F3A43BA"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lastRenderedPageBreak/>
              <w:t>- Luật Hóa chất số 69/2025/QH15 ngày 14 tháng 6 năm 2025;</w:t>
            </w:r>
          </w:p>
          <w:p w14:paraId="2945313B"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xml:space="preserve">- </w:t>
            </w:r>
            <w:r w:rsidRPr="001334DD">
              <w:rPr>
                <w:rFonts w:asciiTheme="majorHAnsi" w:eastAsia="Calibri" w:hAnsiTheme="majorHAnsi" w:cstheme="majorHAnsi"/>
                <w:noProof/>
                <w:sz w:val="26"/>
                <w:szCs w:val="26"/>
                <w:lang w:val="vi-VN"/>
              </w:rPr>
              <w:t>Nghị định số 25/2026/NĐ-</w:t>
            </w:r>
            <w:r w:rsidRPr="001334DD">
              <w:rPr>
                <w:rFonts w:asciiTheme="majorHAnsi" w:eastAsia="Calibri" w:hAnsiTheme="majorHAnsi" w:cstheme="majorHAnsi"/>
                <w:noProof/>
                <w:sz w:val="26"/>
                <w:szCs w:val="26"/>
                <w:lang w:val="vi-VN"/>
              </w:rPr>
              <w:lastRenderedPageBreak/>
              <w:t>CP ngày 17 tháng 01 năm 2026</w:t>
            </w:r>
            <w:r w:rsidRPr="001334DD">
              <w:rPr>
                <w:rFonts w:asciiTheme="majorHAnsi" w:hAnsiTheme="majorHAnsi" w:cstheme="majorHAnsi"/>
                <w:noProof/>
                <w:sz w:val="26"/>
                <w:szCs w:val="26"/>
                <w:lang w:val="vi-VN"/>
              </w:rPr>
              <w:t xml:space="preserve"> của Chính phủ quy định chi tiết và biện pháp để tổ chức, hướng dẫn thi hành một số điều của Luật Hóa chất về phát triển ngành công nghiệp hóa chất và an toàn, an ninh hóa chất;</w:t>
            </w:r>
          </w:p>
          <w:p w14:paraId="5E7E653F"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xml:space="preserve">- </w:t>
            </w:r>
            <w:r w:rsidRPr="001334DD">
              <w:rPr>
                <w:rFonts w:asciiTheme="majorHAnsi" w:eastAsia="Calibri" w:hAnsiTheme="majorHAnsi" w:cstheme="majorHAnsi"/>
                <w:noProof/>
                <w:sz w:val="26"/>
                <w:szCs w:val="26"/>
                <w:lang w:val="vi-VN"/>
              </w:rPr>
              <w:t>Thông tư số 02/2026/TT-BCT ngày 17 tháng 01 năm 2026</w:t>
            </w:r>
            <w:r w:rsidRPr="001334DD">
              <w:rPr>
                <w:rFonts w:asciiTheme="majorHAnsi" w:hAnsiTheme="majorHAnsi" w:cstheme="majorHAnsi"/>
                <w:noProof/>
                <w:sz w:val="26"/>
                <w:szCs w:val="26"/>
                <w:lang w:val="vi-VN"/>
              </w:rPr>
              <w:t xml:space="preserve"> của Bộ Công Thương quy định một số biện pháp thi hành Luật Hóa chất và </w:t>
            </w:r>
            <w:r w:rsidRPr="001334DD">
              <w:rPr>
                <w:rFonts w:asciiTheme="majorHAnsi" w:eastAsia="Calibri" w:hAnsiTheme="majorHAnsi" w:cstheme="majorHAnsi"/>
                <w:noProof/>
                <w:sz w:val="26"/>
                <w:szCs w:val="26"/>
                <w:lang w:val="vi-VN"/>
              </w:rPr>
              <w:t>Nghị định số 25/2026/NĐ-CP ngày 17 tháng 01 năm 2026</w:t>
            </w:r>
            <w:r w:rsidRPr="001334DD">
              <w:rPr>
                <w:rFonts w:asciiTheme="majorHAnsi" w:hAnsiTheme="majorHAnsi" w:cstheme="majorHAnsi"/>
                <w:noProof/>
                <w:sz w:val="26"/>
                <w:szCs w:val="26"/>
                <w:lang w:val="vi-VN"/>
              </w:rPr>
              <w:t xml:space="preserve"> của Chính phủ quy định chi tiết và biện pháp để tổ chức, hướng dẫn thi hành một số điều của Luật Hóa chất về phát triển ngành công nghiệp hóa chất và an toàn, an ninh hóa chất.</w:t>
            </w:r>
          </w:p>
          <w:p w14:paraId="31FF004C" w14:textId="12F553AD"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Nghị quyết số 19/2026/NQ-CP ngày 29 tháng 4 năm 2026 của Chính phủ về cắt giảm, phân cấp, đơn giản hóa thủ tục hành chính, điều kiện kinh doanh thuộc phạm vi quản lý của Bộ Công Thương.</w:t>
            </w:r>
          </w:p>
          <w:p w14:paraId="17D68D55" w14:textId="77777777" w:rsidR="00F77302" w:rsidRPr="001334DD" w:rsidRDefault="00F77302" w:rsidP="00F77302">
            <w:pPr>
              <w:pStyle w:val="ListParagraph"/>
              <w:tabs>
                <w:tab w:val="left" w:pos="0"/>
                <w:tab w:val="left" w:pos="270"/>
              </w:tabs>
              <w:spacing w:before="60" w:after="60"/>
              <w:ind w:left="0" w:right="57"/>
              <w:jc w:val="both"/>
              <w:rPr>
                <w:rFonts w:asciiTheme="majorHAnsi" w:hAnsiTheme="majorHAnsi" w:cstheme="majorHAnsi"/>
                <w:color w:val="000000" w:themeColor="text1"/>
                <w:sz w:val="26"/>
                <w:szCs w:val="26"/>
              </w:rPr>
            </w:pPr>
            <w:r w:rsidRPr="001334DD">
              <w:rPr>
                <w:rFonts w:asciiTheme="majorHAnsi" w:hAnsiTheme="majorHAnsi" w:cstheme="majorHAnsi"/>
                <w:color w:val="000000" w:themeColor="text1"/>
                <w:sz w:val="26"/>
                <w:szCs w:val="26"/>
              </w:rPr>
              <w:lastRenderedPageBreak/>
              <w:t>- 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p>
          <w:p w14:paraId="36456091" w14:textId="51FEF2AD" w:rsidR="00F77302" w:rsidRPr="001334DD" w:rsidRDefault="00F77302"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6097CC39" w14:textId="77777777" w:rsidTr="00F77302">
        <w:tc>
          <w:tcPr>
            <w:tcW w:w="565" w:type="dxa"/>
          </w:tcPr>
          <w:p w14:paraId="7ED328CB" w14:textId="77777777" w:rsidR="00F77302" w:rsidRPr="001334DD" w:rsidRDefault="00F77302"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05D0EC16" w14:textId="2A352C4B" w:rsidR="00F77302" w:rsidRPr="001334DD" w:rsidRDefault="00F77302"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1.014722</w:t>
            </w:r>
          </w:p>
        </w:tc>
        <w:tc>
          <w:tcPr>
            <w:tcW w:w="2285" w:type="dxa"/>
          </w:tcPr>
          <w:p w14:paraId="3AFDB0AE" w14:textId="54F10226" w:rsidR="00F77302" w:rsidRPr="001334DD" w:rsidRDefault="00F77302"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chứng chỉ tư vấn chuyên ngành hóa chất thuộc thẩm quyền cấp của Ủy ban nhân dân cấp tỉnh</w:t>
            </w:r>
          </w:p>
        </w:tc>
        <w:tc>
          <w:tcPr>
            <w:tcW w:w="2126" w:type="dxa"/>
          </w:tcPr>
          <w:p w14:paraId="316FCEE4" w14:textId="506AF6C6" w:rsidR="00F77302" w:rsidRPr="001334DD" w:rsidRDefault="00F77302"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noProof/>
                <w:sz w:val="26"/>
                <w:szCs w:val="26"/>
                <w:lang w:val="vi-VN"/>
              </w:rPr>
              <w:t>10 ngày làm việc.</w:t>
            </w:r>
          </w:p>
        </w:tc>
        <w:tc>
          <w:tcPr>
            <w:tcW w:w="1985" w:type="dxa"/>
            <w:vMerge w:val="restart"/>
          </w:tcPr>
          <w:p w14:paraId="24FC69C4"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Thành phố Hồ Chí Minh: </w:t>
            </w:r>
          </w:p>
          <w:p w14:paraId="027243AC"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749ACB30"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Khu vực II: Tòa nhà Trung tâm hành chính, đường Lê Lợi, phường Bình Dương. </w:t>
            </w:r>
          </w:p>
          <w:p w14:paraId="7171E8FF"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2960C5D7" w14:textId="3A047972"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vMerge w:val="restart"/>
          </w:tcPr>
          <w:p w14:paraId="009287C0" w14:textId="11907031" w:rsidR="00F77302" w:rsidRPr="001334DD" w:rsidRDefault="00F77302" w:rsidP="00F77302">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sz w:val="26"/>
                <w:szCs w:val="26"/>
              </w:rPr>
              <w:lastRenderedPageBreak/>
              <w:t>Sở Công Thương</w:t>
            </w:r>
          </w:p>
        </w:tc>
        <w:tc>
          <w:tcPr>
            <w:tcW w:w="1275" w:type="dxa"/>
            <w:vMerge w:val="restart"/>
          </w:tcPr>
          <w:p w14:paraId="274C0411" w14:textId="77777777" w:rsidR="00F77302" w:rsidRPr="001334DD" w:rsidRDefault="00F77302" w:rsidP="00F77302">
            <w:pPr>
              <w:widowControl w:val="0"/>
              <w:pBdr>
                <w:top w:val="nil"/>
                <w:left w:val="nil"/>
                <w:bottom w:val="nil"/>
                <w:right w:val="nil"/>
                <w:between w:val="nil"/>
              </w:pBdr>
              <w:tabs>
                <w:tab w:val="left" w:pos="1560"/>
              </w:tabs>
              <w:spacing w:before="60" w:after="60"/>
              <w:jc w:val="both"/>
              <w:rPr>
                <w:rFonts w:asciiTheme="majorHAnsi" w:eastAsia="Calibri" w:hAnsiTheme="majorHAnsi" w:cstheme="majorHAnsi"/>
                <w:noProof/>
                <w:sz w:val="26"/>
                <w:szCs w:val="26"/>
                <w:lang w:val="vi-VN"/>
              </w:rPr>
            </w:pPr>
            <w:r w:rsidRPr="001334DD">
              <w:rPr>
                <w:rFonts w:asciiTheme="majorHAnsi" w:hAnsiTheme="majorHAnsi" w:cstheme="majorHAnsi"/>
                <w:noProof/>
                <w:sz w:val="26"/>
                <w:szCs w:val="26"/>
                <w:lang w:val="vi-VN"/>
              </w:rPr>
              <w:t>Cá nhân thực hiện nộp lệ phí theo quy định của pháp luật về </w:t>
            </w:r>
            <w:hyperlink r:id="rId11">
              <w:r w:rsidRPr="001334DD">
                <w:rPr>
                  <w:rFonts w:asciiTheme="majorHAnsi" w:hAnsiTheme="majorHAnsi" w:cstheme="majorHAnsi"/>
                  <w:noProof/>
                  <w:sz w:val="26"/>
                  <w:szCs w:val="26"/>
                  <w:lang w:val="vi-VN"/>
                </w:rPr>
                <w:t>phí</w:t>
              </w:r>
            </w:hyperlink>
            <w:r w:rsidRPr="001334DD">
              <w:rPr>
                <w:rFonts w:asciiTheme="majorHAnsi" w:eastAsia="Calibri" w:hAnsiTheme="majorHAnsi" w:cstheme="majorHAnsi"/>
                <w:noProof/>
                <w:sz w:val="26"/>
                <w:szCs w:val="26"/>
                <w:lang w:val="vi-VN"/>
              </w:rPr>
              <w:t xml:space="preserve"> và lệ phí.</w:t>
            </w:r>
          </w:p>
          <w:p w14:paraId="106E7E89" w14:textId="77777777" w:rsidR="00F77302" w:rsidRPr="001334DD" w:rsidRDefault="00F77302" w:rsidP="00F77302">
            <w:pPr>
              <w:tabs>
                <w:tab w:val="left" w:pos="450"/>
              </w:tabs>
              <w:spacing w:before="60" w:after="60"/>
              <w:jc w:val="both"/>
              <w:rPr>
                <w:rFonts w:asciiTheme="majorHAnsi" w:hAnsiTheme="majorHAnsi" w:cstheme="majorHAnsi"/>
                <w:sz w:val="26"/>
                <w:szCs w:val="26"/>
              </w:rPr>
            </w:pPr>
          </w:p>
        </w:tc>
        <w:tc>
          <w:tcPr>
            <w:tcW w:w="3402" w:type="dxa"/>
            <w:vMerge w:val="restart"/>
          </w:tcPr>
          <w:p w14:paraId="67969E46"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Luật Hóa chất số 69/2025/QH15 ngày 14 tháng 6 năm 2025;</w:t>
            </w:r>
          </w:p>
          <w:p w14:paraId="1842C883"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xml:space="preserve">- </w:t>
            </w:r>
            <w:r w:rsidRPr="001334DD">
              <w:rPr>
                <w:rFonts w:asciiTheme="majorHAnsi" w:eastAsia="Calibri" w:hAnsiTheme="majorHAnsi" w:cstheme="majorHAnsi"/>
                <w:noProof/>
                <w:sz w:val="26"/>
                <w:szCs w:val="26"/>
                <w:lang w:val="vi-VN"/>
              </w:rPr>
              <w:t>Nghị định số 25/2026/NĐ-CP ngày 17 tháng 01 năm 2026</w:t>
            </w:r>
            <w:r w:rsidRPr="001334DD">
              <w:rPr>
                <w:rFonts w:asciiTheme="majorHAnsi" w:hAnsiTheme="majorHAnsi" w:cstheme="majorHAnsi"/>
                <w:noProof/>
                <w:sz w:val="26"/>
                <w:szCs w:val="26"/>
                <w:lang w:val="vi-VN"/>
              </w:rPr>
              <w:t xml:space="preserve"> của Chính phủ quy định chi tiết và biện pháp để tổ chức, hướng dẫn thi hành một số điều của Luật Hóa chất về phát triển ngành công nghiệp hóa chất và </w:t>
            </w:r>
            <w:r w:rsidRPr="001334DD">
              <w:rPr>
                <w:rFonts w:asciiTheme="majorHAnsi" w:hAnsiTheme="majorHAnsi" w:cstheme="majorHAnsi"/>
                <w:noProof/>
                <w:sz w:val="26"/>
                <w:szCs w:val="26"/>
                <w:lang w:val="vi-VN"/>
              </w:rPr>
              <w:lastRenderedPageBreak/>
              <w:t>an toàn, an ninh hóa chất;</w:t>
            </w:r>
          </w:p>
          <w:p w14:paraId="5512FE57" w14:textId="77777777" w:rsidR="00F77302" w:rsidRPr="001334DD" w:rsidRDefault="00F77302" w:rsidP="00F77302">
            <w:pPr>
              <w:widowControl w:val="0"/>
              <w:spacing w:before="60" w:after="60"/>
              <w:jc w:val="both"/>
              <w:rPr>
                <w:rFonts w:asciiTheme="majorHAnsi" w:hAnsiTheme="majorHAnsi" w:cstheme="majorHAnsi"/>
                <w:noProof/>
                <w:sz w:val="26"/>
                <w:szCs w:val="26"/>
                <w:lang w:val="vi-VN"/>
              </w:rPr>
            </w:pPr>
            <w:r w:rsidRPr="001334DD">
              <w:rPr>
                <w:rFonts w:asciiTheme="majorHAnsi" w:hAnsiTheme="majorHAnsi" w:cstheme="majorHAnsi"/>
                <w:noProof/>
                <w:sz w:val="26"/>
                <w:szCs w:val="26"/>
                <w:lang w:val="vi-VN"/>
              </w:rPr>
              <w:t xml:space="preserve">- </w:t>
            </w:r>
            <w:r w:rsidRPr="001334DD">
              <w:rPr>
                <w:rFonts w:asciiTheme="majorHAnsi" w:eastAsia="Calibri" w:hAnsiTheme="majorHAnsi" w:cstheme="majorHAnsi"/>
                <w:noProof/>
                <w:sz w:val="26"/>
                <w:szCs w:val="26"/>
                <w:lang w:val="vi-VN"/>
              </w:rPr>
              <w:t>Thông tư số 02/2026/TT-BCT ngày 17 tháng 01 năm 2026</w:t>
            </w:r>
            <w:r w:rsidRPr="001334DD">
              <w:rPr>
                <w:rFonts w:asciiTheme="majorHAnsi" w:hAnsiTheme="majorHAnsi" w:cstheme="majorHAnsi"/>
                <w:noProof/>
                <w:sz w:val="26"/>
                <w:szCs w:val="26"/>
                <w:lang w:val="vi-VN"/>
              </w:rPr>
              <w:t xml:space="preserve"> của Bộ Công Thương quy định một số biện pháp thi hành Luật Hóa chất và </w:t>
            </w:r>
            <w:r w:rsidRPr="001334DD">
              <w:rPr>
                <w:rFonts w:asciiTheme="majorHAnsi" w:eastAsia="Calibri" w:hAnsiTheme="majorHAnsi" w:cstheme="majorHAnsi"/>
                <w:noProof/>
                <w:sz w:val="26"/>
                <w:szCs w:val="26"/>
                <w:lang w:val="vi-VN"/>
              </w:rPr>
              <w:t>Nghị định số 25/2026/NĐ-CP ngày 17 tháng 01 năm 2026</w:t>
            </w:r>
            <w:r w:rsidRPr="001334DD">
              <w:rPr>
                <w:rFonts w:asciiTheme="majorHAnsi" w:hAnsiTheme="majorHAnsi" w:cstheme="majorHAnsi"/>
                <w:noProof/>
                <w:sz w:val="26"/>
                <w:szCs w:val="26"/>
                <w:lang w:val="vi-VN"/>
              </w:rPr>
              <w:t xml:space="preserve"> của Chính phủ quy định chi tiết và biện pháp để tổ chức, hướng dẫn thi hành một số điều của Luật Hóa chất về phát triển ngành công nghiệp hóa chất và an toàn, an ninh hóa chất.</w:t>
            </w:r>
          </w:p>
          <w:p w14:paraId="4EBA3542" w14:textId="77777777" w:rsidR="00F77302" w:rsidRPr="001334DD" w:rsidRDefault="00F77302" w:rsidP="00F77302">
            <w:pPr>
              <w:pStyle w:val="ListParagraph"/>
              <w:tabs>
                <w:tab w:val="left" w:pos="0"/>
                <w:tab w:val="left" w:pos="270"/>
              </w:tabs>
              <w:spacing w:before="60" w:after="60"/>
              <w:ind w:left="0" w:right="57"/>
              <w:jc w:val="both"/>
              <w:rPr>
                <w:rFonts w:asciiTheme="majorHAnsi" w:hAnsiTheme="majorHAnsi" w:cstheme="majorHAnsi"/>
                <w:color w:val="000000" w:themeColor="text1"/>
                <w:sz w:val="26"/>
                <w:szCs w:val="26"/>
              </w:rPr>
            </w:pPr>
            <w:r w:rsidRPr="001334DD">
              <w:rPr>
                <w:rFonts w:asciiTheme="majorHAnsi" w:hAnsiTheme="majorHAnsi" w:cstheme="majorHAnsi"/>
                <w:color w:val="000000" w:themeColor="text1"/>
                <w:sz w:val="26"/>
                <w:szCs w:val="26"/>
              </w:rPr>
              <w:t>- 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p>
          <w:p w14:paraId="79F90092" w14:textId="1A5E52BD" w:rsidR="00F77302" w:rsidRPr="001334DD" w:rsidRDefault="00F77302"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lang w:val="en-US"/>
              </w:rPr>
            </w:pPr>
            <w:r w:rsidRPr="001334DD">
              <w:rPr>
                <w:rFonts w:asciiTheme="majorHAnsi" w:eastAsia="Calibri" w:hAnsiTheme="majorHAnsi" w:cstheme="majorHAnsi"/>
                <w:color w:val="000000" w:themeColor="text1"/>
                <w:sz w:val="26"/>
                <w:szCs w:val="26"/>
              </w:rPr>
              <w:t xml:space="preserve">- Quyết định số 1213/QĐ-BCT ngày 22 tháng 5 năm 2026 của Bộ trưởng Bộ Công Thương về việc công bố thủ tục hành chính được sửa đổi, </w:t>
            </w:r>
            <w:r w:rsidRPr="001334DD">
              <w:rPr>
                <w:rFonts w:asciiTheme="majorHAnsi" w:eastAsia="Calibri" w:hAnsiTheme="majorHAnsi" w:cstheme="majorHAnsi"/>
                <w:color w:val="000000" w:themeColor="text1"/>
                <w:sz w:val="26"/>
                <w:szCs w:val="26"/>
              </w:rPr>
              <w:lastRenderedPageBreak/>
              <w:t>bổ sung và bãi bỏ trong một số lĩnh vực thuộc phạm vi chức năng quản lý của Bộ Công Thương.</w:t>
            </w:r>
          </w:p>
        </w:tc>
      </w:tr>
      <w:tr w:rsidR="00F77302" w:rsidRPr="001334DD" w14:paraId="0A66CD3E" w14:textId="77777777" w:rsidTr="00F77302">
        <w:tc>
          <w:tcPr>
            <w:tcW w:w="565" w:type="dxa"/>
          </w:tcPr>
          <w:p w14:paraId="3A828D96" w14:textId="77777777" w:rsidR="00B5106C" w:rsidRPr="001334DD" w:rsidRDefault="00B5106C"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D7E7607" w14:textId="3CEC61E4" w:rsidR="00B5106C" w:rsidRPr="001334DD" w:rsidRDefault="00B5106C"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1.014724</w:t>
            </w:r>
          </w:p>
        </w:tc>
        <w:tc>
          <w:tcPr>
            <w:tcW w:w="2285" w:type="dxa"/>
          </w:tcPr>
          <w:p w14:paraId="3782CFC6" w14:textId="53744BDB" w:rsidR="00B5106C" w:rsidRPr="001334DD" w:rsidRDefault="00B5106C"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 xml:space="preserve">Thủ tục cấp lại Chứng chỉ tư vấn chuyên ngành hóa chất thuộc thẩm </w:t>
            </w:r>
            <w:r w:rsidRPr="001334DD">
              <w:rPr>
                <w:rFonts w:asciiTheme="majorHAnsi" w:hAnsiTheme="majorHAnsi" w:cstheme="majorHAnsi"/>
                <w:color w:val="000000"/>
                <w:sz w:val="26"/>
                <w:szCs w:val="26"/>
              </w:rPr>
              <w:lastRenderedPageBreak/>
              <w:t>quyền cấp của Ủy ban nhân dân cấp tỉnh</w:t>
            </w:r>
          </w:p>
        </w:tc>
        <w:tc>
          <w:tcPr>
            <w:tcW w:w="2126" w:type="dxa"/>
          </w:tcPr>
          <w:p w14:paraId="3069A19E" w14:textId="455983DF" w:rsidR="00B5106C" w:rsidRPr="001334DD" w:rsidRDefault="00B5106C"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noProof/>
                <w:sz w:val="26"/>
                <w:szCs w:val="26"/>
                <w:lang w:val="vi-VN"/>
              </w:rPr>
              <w:lastRenderedPageBreak/>
              <w:t>05 ngày làm việc.</w:t>
            </w:r>
          </w:p>
        </w:tc>
        <w:tc>
          <w:tcPr>
            <w:tcW w:w="1985" w:type="dxa"/>
            <w:vMerge/>
          </w:tcPr>
          <w:p w14:paraId="5F69F733" w14:textId="77777777" w:rsidR="00B5106C" w:rsidRPr="001334DD" w:rsidRDefault="00B5106C" w:rsidP="00F77302">
            <w:pPr>
              <w:tabs>
                <w:tab w:val="left" w:pos="450"/>
              </w:tabs>
              <w:spacing w:before="60" w:after="60"/>
              <w:jc w:val="both"/>
              <w:rPr>
                <w:rFonts w:asciiTheme="majorHAnsi" w:hAnsiTheme="majorHAnsi" w:cstheme="majorHAnsi"/>
                <w:sz w:val="26"/>
                <w:szCs w:val="26"/>
              </w:rPr>
            </w:pPr>
          </w:p>
        </w:tc>
        <w:tc>
          <w:tcPr>
            <w:tcW w:w="1276" w:type="dxa"/>
            <w:vMerge/>
          </w:tcPr>
          <w:p w14:paraId="7F3D4055" w14:textId="77777777" w:rsidR="00B5106C" w:rsidRPr="001334DD" w:rsidRDefault="00B5106C" w:rsidP="00F77302">
            <w:pPr>
              <w:tabs>
                <w:tab w:val="left" w:pos="450"/>
              </w:tabs>
              <w:spacing w:before="60" w:after="60"/>
              <w:rPr>
                <w:rFonts w:asciiTheme="majorHAnsi" w:hAnsiTheme="majorHAnsi" w:cstheme="majorHAnsi"/>
                <w:color w:val="000000"/>
                <w:sz w:val="26"/>
                <w:szCs w:val="26"/>
              </w:rPr>
            </w:pPr>
          </w:p>
        </w:tc>
        <w:tc>
          <w:tcPr>
            <w:tcW w:w="1275" w:type="dxa"/>
            <w:vMerge/>
          </w:tcPr>
          <w:p w14:paraId="6BD9F0CA" w14:textId="77777777" w:rsidR="00B5106C" w:rsidRPr="001334DD" w:rsidRDefault="00B5106C" w:rsidP="00F77302">
            <w:pPr>
              <w:tabs>
                <w:tab w:val="left" w:pos="450"/>
              </w:tabs>
              <w:spacing w:before="60" w:after="60"/>
              <w:jc w:val="both"/>
              <w:rPr>
                <w:rFonts w:asciiTheme="majorHAnsi" w:hAnsiTheme="majorHAnsi" w:cstheme="majorHAnsi"/>
                <w:sz w:val="26"/>
                <w:szCs w:val="26"/>
              </w:rPr>
            </w:pPr>
          </w:p>
        </w:tc>
        <w:tc>
          <w:tcPr>
            <w:tcW w:w="3402" w:type="dxa"/>
            <w:vMerge/>
          </w:tcPr>
          <w:p w14:paraId="22F77596" w14:textId="77777777" w:rsidR="00B5106C" w:rsidRPr="001334DD" w:rsidRDefault="00B5106C"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4E44543E" w14:textId="77777777" w:rsidTr="00F77302">
        <w:tc>
          <w:tcPr>
            <w:tcW w:w="565" w:type="dxa"/>
          </w:tcPr>
          <w:p w14:paraId="24DC7D85" w14:textId="77777777" w:rsidR="00B5106C" w:rsidRPr="001334DD" w:rsidRDefault="00B5106C"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9C8216C" w14:textId="2F8EFD35" w:rsidR="00B5106C" w:rsidRPr="001334DD" w:rsidRDefault="00B5106C"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1.014726</w:t>
            </w:r>
          </w:p>
        </w:tc>
        <w:tc>
          <w:tcPr>
            <w:tcW w:w="2285" w:type="dxa"/>
          </w:tcPr>
          <w:p w14:paraId="4DB6F85C" w14:textId="1B949C45" w:rsidR="00B5106C" w:rsidRPr="001334DD" w:rsidRDefault="00B5106C"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Thủ tục cấp điều chỉnh Chứng chỉ tư vấn chuyên ngành hóa chất thuộc thẩm quyền của Ủy ban nhân dân cấp tỉnh</w:t>
            </w:r>
          </w:p>
        </w:tc>
        <w:tc>
          <w:tcPr>
            <w:tcW w:w="2126" w:type="dxa"/>
          </w:tcPr>
          <w:p w14:paraId="7F62D03D" w14:textId="44F2DCC8" w:rsidR="00B5106C" w:rsidRPr="001334DD" w:rsidRDefault="00B5106C"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noProof/>
                <w:sz w:val="26"/>
                <w:szCs w:val="26"/>
                <w:lang w:val="vi-VN"/>
              </w:rPr>
              <w:t>10 ngày làm việc.</w:t>
            </w:r>
          </w:p>
        </w:tc>
        <w:tc>
          <w:tcPr>
            <w:tcW w:w="1985" w:type="dxa"/>
            <w:vMerge/>
          </w:tcPr>
          <w:p w14:paraId="0CDBA6CE" w14:textId="77777777" w:rsidR="00B5106C" w:rsidRPr="001334DD" w:rsidRDefault="00B5106C" w:rsidP="00F77302">
            <w:pPr>
              <w:tabs>
                <w:tab w:val="left" w:pos="450"/>
              </w:tabs>
              <w:spacing w:before="60" w:after="60"/>
              <w:jc w:val="both"/>
              <w:rPr>
                <w:rFonts w:asciiTheme="majorHAnsi" w:hAnsiTheme="majorHAnsi" w:cstheme="majorHAnsi"/>
                <w:sz w:val="26"/>
                <w:szCs w:val="26"/>
              </w:rPr>
            </w:pPr>
          </w:p>
        </w:tc>
        <w:tc>
          <w:tcPr>
            <w:tcW w:w="1276" w:type="dxa"/>
            <w:vMerge/>
          </w:tcPr>
          <w:p w14:paraId="619ADD03" w14:textId="77777777" w:rsidR="00B5106C" w:rsidRPr="001334DD" w:rsidRDefault="00B5106C" w:rsidP="00F77302">
            <w:pPr>
              <w:tabs>
                <w:tab w:val="left" w:pos="450"/>
              </w:tabs>
              <w:spacing w:before="60" w:after="60"/>
              <w:rPr>
                <w:rFonts w:asciiTheme="majorHAnsi" w:hAnsiTheme="majorHAnsi" w:cstheme="majorHAnsi"/>
                <w:color w:val="000000"/>
                <w:sz w:val="26"/>
                <w:szCs w:val="26"/>
              </w:rPr>
            </w:pPr>
          </w:p>
        </w:tc>
        <w:tc>
          <w:tcPr>
            <w:tcW w:w="1275" w:type="dxa"/>
            <w:vMerge/>
          </w:tcPr>
          <w:p w14:paraId="0D1DB46E" w14:textId="77777777" w:rsidR="00B5106C" w:rsidRPr="001334DD" w:rsidRDefault="00B5106C" w:rsidP="00F77302">
            <w:pPr>
              <w:tabs>
                <w:tab w:val="left" w:pos="450"/>
              </w:tabs>
              <w:spacing w:before="60" w:after="60"/>
              <w:jc w:val="both"/>
              <w:rPr>
                <w:rFonts w:asciiTheme="majorHAnsi" w:hAnsiTheme="majorHAnsi" w:cstheme="majorHAnsi"/>
                <w:sz w:val="26"/>
                <w:szCs w:val="26"/>
              </w:rPr>
            </w:pPr>
          </w:p>
        </w:tc>
        <w:tc>
          <w:tcPr>
            <w:tcW w:w="3402" w:type="dxa"/>
            <w:vMerge/>
          </w:tcPr>
          <w:p w14:paraId="479F887F" w14:textId="77777777" w:rsidR="00B5106C" w:rsidRPr="001334DD" w:rsidRDefault="00B5106C"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51CE24A8" w14:textId="77777777" w:rsidTr="00F77302">
        <w:tc>
          <w:tcPr>
            <w:tcW w:w="565" w:type="dxa"/>
          </w:tcPr>
          <w:p w14:paraId="2E609BC7" w14:textId="77777777" w:rsidR="00F77302" w:rsidRPr="001334DD" w:rsidRDefault="00F77302"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B44DF2F" w14:textId="3F7F465D" w:rsidR="00F77302" w:rsidRPr="001334DD" w:rsidRDefault="00F77302"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1.014728</w:t>
            </w:r>
          </w:p>
        </w:tc>
        <w:tc>
          <w:tcPr>
            <w:tcW w:w="2285" w:type="dxa"/>
          </w:tcPr>
          <w:p w14:paraId="2C32E943" w14:textId="20FC227D" w:rsidR="00F77302" w:rsidRPr="001334DD" w:rsidRDefault="00F77302"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phép sản xuất hóa chất cần kiểm soát đặc biệt nhóm 2</w:t>
            </w:r>
          </w:p>
        </w:tc>
        <w:tc>
          <w:tcPr>
            <w:tcW w:w="2126" w:type="dxa"/>
            <w:vMerge w:val="restart"/>
          </w:tcPr>
          <w:p w14:paraId="3FBA20BC" w14:textId="77777777" w:rsidR="00F77302" w:rsidRPr="001334DD" w:rsidRDefault="00F77302"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noProof/>
                <w:sz w:val="26"/>
                <w:szCs w:val="26"/>
                <w:lang w:val="vi-VN"/>
              </w:rPr>
              <w:t>14 ngày làm việc kể từ ngày nhận đủ hồ sơ hợp lệ.</w:t>
            </w:r>
          </w:p>
          <w:p w14:paraId="62869760" w14:textId="77777777" w:rsidR="00F77302" w:rsidRPr="001334DD" w:rsidRDefault="00F77302" w:rsidP="00F77302">
            <w:pPr>
              <w:widowControl w:val="0"/>
              <w:tabs>
                <w:tab w:val="left" w:pos="284"/>
                <w:tab w:val="left" w:pos="672"/>
              </w:tabs>
              <w:spacing w:before="60" w:after="60"/>
              <w:jc w:val="both"/>
              <w:rPr>
                <w:rFonts w:asciiTheme="majorHAnsi" w:eastAsia="Calibri" w:hAnsiTheme="majorHAnsi" w:cstheme="majorHAnsi"/>
                <w:noProof/>
                <w:sz w:val="26"/>
                <w:szCs w:val="26"/>
                <w:lang w:val="vi-VN"/>
              </w:rPr>
            </w:pPr>
            <w:r w:rsidRPr="001334DD">
              <w:rPr>
                <w:rFonts w:asciiTheme="majorHAnsi" w:eastAsia="Calibri" w:hAnsiTheme="majorHAnsi" w:cstheme="majorHAnsi"/>
                <w:noProof/>
                <w:sz w:val="26"/>
                <w:szCs w:val="26"/>
                <w:lang w:val="vi-VN"/>
              </w:rPr>
              <w:tab/>
            </w:r>
          </w:p>
          <w:p w14:paraId="606A17DD" w14:textId="77777777" w:rsidR="00F77302" w:rsidRPr="001334DD" w:rsidRDefault="00F77302" w:rsidP="00F77302">
            <w:pPr>
              <w:tabs>
                <w:tab w:val="left" w:pos="450"/>
              </w:tabs>
              <w:spacing w:before="60" w:after="60"/>
              <w:jc w:val="both"/>
              <w:rPr>
                <w:rFonts w:asciiTheme="majorHAnsi" w:hAnsiTheme="majorHAnsi" w:cstheme="majorHAnsi"/>
                <w:b/>
                <w:bCs/>
                <w:sz w:val="26"/>
                <w:szCs w:val="26"/>
              </w:rPr>
            </w:pPr>
          </w:p>
          <w:p w14:paraId="382B8B5A" w14:textId="34D32342" w:rsidR="00F77302" w:rsidRPr="001334DD" w:rsidRDefault="00F77302" w:rsidP="00F77302">
            <w:pPr>
              <w:spacing w:before="60" w:after="60"/>
              <w:jc w:val="right"/>
              <w:rPr>
                <w:rFonts w:asciiTheme="majorHAnsi" w:hAnsiTheme="majorHAnsi" w:cstheme="majorHAnsi"/>
                <w:b/>
                <w:bCs/>
                <w:sz w:val="26"/>
                <w:szCs w:val="26"/>
              </w:rPr>
            </w:pPr>
          </w:p>
        </w:tc>
        <w:tc>
          <w:tcPr>
            <w:tcW w:w="1985" w:type="dxa"/>
            <w:vMerge w:val="restart"/>
          </w:tcPr>
          <w:p w14:paraId="63AF5C9E"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Thành phố Hồ Chí Minh: </w:t>
            </w:r>
          </w:p>
          <w:p w14:paraId="59810F42"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47334C77"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 Tòa nhà Trung tâm hành chính, đường Lê Lợi, phường Bình Dương. </w:t>
            </w:r>
          </w:p>
          <w:p w14:paraId="160943E1" w14:textId="77777777"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798DD7A1" w14:textId="7C7DCF9F" w:rsidR="00F77302" w:rsidRPr="001334DD" w:rsidRDefault="00F77302"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vMerge w:val="restart"/>
          </w:tcPr>
          <w:p w14:paraId="519636D2" w14:textId="18305964" w:rsidR="00F77302" w:rsidRPr="001334DD" w:rsidRDefault="00F77302" w:rsidP="00F77302">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sz w:val="26"/>
                <w:szCs w:val="26"/>
              </w:rPr>
              <w:t>Sở Công Thương</w:t>
            </w:r>
          </w:p>
        </w:tc>
        <w:tc>
          <w:tcPr>
            <w:tcW w:w="1275" w:type="dxa"/>
            <w:vMerge w:val="restart"/>
          </w:tcPr>
          <w:p w14:paraId="0AC1EF88" w14:textId="64693B11" w:rsidR="00F77302" w:rsidRPr="001334DD" w:rsidRDefault="00F77302" w:rsidP="00F77302">
            <w:pPr>
              <w:widowControl w:val="0"/>
              <w:tabs>
                <w:tab w:val="left" w:pos="284"/>
                <w:tab w:val="left" w:pos="450"/>
                <w:tab w:val="left" w:pos="1276"/>
              </w:tabs>
              <w:spacing w:before="60" w:after="60"/>
              <w:jc w:val="both"/>
              <w:rPr>
                <w:rFonts w:asciiTheme="majorHAnsi" w:eastAsia="Calibri" w:hAnsiTheme="majorHAnsi" w:cstheme="majorHAnsi"/>
                <w:noProof/>
                <w:sz w:val="26"/>
                <w:szCs w:val="26"/>
                <w:lang w:val="vi-VN"/>
              </w:rPr>
            </w:pPr>
            <w:r w:rsidRPr="001334DD">
              <w:rPr>
                <w:rFonts w:asciiTheme="majorHAnsi" w:eastAsia="Calibri" w:hAnsiTheme="majorHAnsi" w:cstheme="majorHAnsi"/>
                <w:noProof/>
                <w:sz w:val="26"/>
                <w:szCs w:val="26"/>
                <w:lang w:val="vi-VN"/>
              </w:rPr>
              <w:t>Tổ chức thực hiện nộp phí thẩm định theo quy định của pháp luật về phí và lệ phí khi nộp hồ sơ đề nghị cấp Giấy phép sản xuất, kinh doanh hóa chất cần kiểm soát đặc biệt.</w:t>
            </w:r>
          </w:p>
        </w:tc>
        <w:tc>
          <w:tcPr>
            <w:tcW w:w="3402" w:type="dxa"/>
            <w:vMerge w:val="restart"/>
          </w:tcPr>
          <w:p w14:paraId="72AE1E70" w14:textId="01380F11" w:rsidR="00F77302" w:rsidRPr="001334DD" w:rsidRDefault="00F77302" w:rsidP="00F77302">
            <w:pPr>
              <w:pStyle w:val="ListParagraph"/>
              <w:widowControl w:val="0"/>
              <w:numPr>
                <w:ilvl w:val="0"/>
                <w:numId w:val="28"/>
              </w:numPr>
              <w:tabs>
                <w:tab w:val="left" w:pos="202"/>
              </w:tabs>
              <w:spacing w:before="60" w:after="60"/>
              <w:ind w:left="-5" w:firstLine="5"/>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Luật Hoá chất số 69/2025/QH15</w:t>
            </w:r>
            <w:r w:rsidRPr="001334DD">
              <w:rPr>
                <w:rFonts w:asciiTheme="majorHAnsi" w:eastAsia="Calibri" w:hAnsiTheme="majorHAnsi" w:cstheme="majorHAnsi"/>
                <w:bCs/>
                <w:sz w:val="26"/>
                <w:szCs w:val="26"/>
                <w:lang w:val="en-US"/>
              </w:rPr>
              <w:t>.</w:t>
            </w:r>
          </w:p>
          <w:p w14:paraId="1979AF41" w14:textId="622E9C93" w:rsidR="00F77302" w:rsidRPr="001334DD" w:rsidRDefault="00F77302" w:rsidP="00F77302">
            <w:pPr>
              <w:pStyle w:val="ListParagraph"/>
              <w:widowControl w:val="0"/>
              <w:numPr>
                <w:ilvl w:val="0"/>
                <w:numId w:val="28"/>
              </w:numPr>
              <w:tabs>
                <w:tab w:val="left" w:pos="202"/>
              </w:tabs>
              <w:spacing w:before="60" w:after="60"/>
              <w:ind w:left="-5" w:firstLine="5"/>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Nghị định số 26/2026/NĐ-CP của Chính phủ quy định chi tiết và hướng dẫn thi hành một số điều của Luật Hóa chất về quản lý hoạt động hóa chất và hóa chất nguy hiểm trong sản phẩm, hàng hóa</w:t>
            </w:r>
            <w:r w:rsidRPr="001334DD">
              <w:rPr>
                <w:rFonts w:asciiTheme="majorHAnsi" w:eastAsia="Calibri" w:hAnsiTheme="majorHAnsi" w:cstheme="majorHAnsi"/>
                <w:bCs/>
                <w:sz w:val="26"/>
                <w:szCs w:val="26"/>
                <w:lang w:val="en-US"/>
              </w:rPr>
              <w:t>.</w:t>
            </w:r>
            <w:r w:rsidRPr="001334DD">
              <w:rPr>
                <w:rFonts w:asciiTheme="majorHAnsi" w:eastAsia="Calibri" w:hAnsiTheme="majorHAnsi" w:cstheme="majorHAnsi"/>
                <w:b/>
                <w:sz w:val="26"/>
                <w:szCs w:val="26"/>
              </w:rPr>
              <w:t xml:space="preserve"> </w:t>
            </w:r>
          </w:p>
          <w:p w14:paraId="7624045C" w14:textId="77777777" w:rsidR="00F77302" w:rsidRPr="001334DD" w:rsidRDefault="00F77302" w:rsidP="00F77302">
            <w:pPr>
              <w:pStyle w:val="ListParagraph"/>
              <w:widowControl w:val="0"/>
              <w:numPr>
                <w:ilvl w:val="0"/>
                <w:numId w:val="28"/>
              </w:numPr>
              <w:tabs>
                <w:tab w:val="left" w:pos="202"/>
              </w:tabs>
              <w:spacing w:before="60" w:after="60"/>
              <w:ind w:left="-5" w:firstLine="5"/>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Thông tư số 01/2026/TT-BCT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w:t>
            </w:r>
            <w:r w:rsidRPr="001334DD">
              <w:rPr>
                <w:rFonts w:asciiTheme="majorHAnsi" w:eastAsia="Calibri" w:hAnsiTheme="majorHAnsi" w:cstheme="majorHAnsi"/>
                <w:sz w:val="26"/>
                <w:szCs w:val="26"/>
              </w:rPr>
              <w:t>ý hoạt động hóa chất và hóa chất nguy hiểm trong sản phẩm, hàng hóa</w:t>
            </w:r>
            <w:r w:rsidRPr="001334DD">
              <w:rPr>
                <w:rFonts w:asciiTheme="majorHAnsi" w:eastAsia="Calibri" w:hAnsiTheme="majorHAnsi" w:cstheme="majorHAnsi"/>
                <w:sz w:val="26"/>
                <w:szCs w:val="26"/>
                <w:lang w:val="en-US"/>
              </w:rPr>
              <w:t>.</w:t>
            </w:r>
          </w:p>
          <w:p w14:paraId="6B321449" w14:textId="77777777" w:rsidR="00F77302" w:rsidRPr="001334DD" w:rsidRDefault="00F77302" w:rsidP="00F77302">
            <w:pPr>
              <w:pStyle w:val="ListParagraph"/>
              <w:widowControl w:val="0"/>
              <w:numPr>
                <w:ilvl w:val="0"/>
                <w:numId w:val="28"/>
              </w:numPr>
              <w:tabs>
                <w:tab w:val="left" w:pos="202"/>
              </w:tabs>
              <w:spacing w:before="60" w:after="60"/>
              <w:ind w:left="-5" w:firstLine="5"/>
              <w:jc w:val="both"/>
              <w:rPr>
                <w:rFonts w:asciiTheme="majorHAnsi" w:eastAsia="Calibri" w:hAnsiTheme="majorHAnsi" w:cstheme="majorHAnsi"/>
                <w:bCs/>
                <w:sz w:val="26"/>
                <w:szCs w:val="26"/>
              </w:rPr>
            </w:pPr>
            <w:r w:rsidRPr="001334DD">
              <w:rPr>
                <w:rFonts w:asciiTheme="majorHAnsi" w:eastAsia="Calibri" w:hAnsiTheme="majorHAnsi" w:cstheme="majorHAnsi"/>
                <w:sz w:val="26"/>
                <w:szCs w:val="26"/>
              </w:rPr>
              <w:t xml:space="preserve">Nghị quyết số 19/2026/NQ-CP ngày 29 tháng 4 năm 2026 của Chính phủ về cắt giảm, </w:t>
            </w:r>
            <w:r w:rsidRPr="001334DD">
              <w:rPr>
                <w:rFonts w:asciiTheme="majorHAnsi" w:eastAsia="Calibri" w:hAnsiTheme="majorHAnsi" w:cstheme="majorHAnsi"/>
                <w:sz w:val="26"/>
                <w:szCs w:val="26"/>
              </w:rPr>
              <w:lastRenderedPageBreak/>
              <w:t>phân cấp, đơn giản hóa thủ tục hành chính, điều kiện kinh doanh thuộc phạm vi quản lý của Bộ Công Thương.</w:t>
            </w:r>
          </w:p>
          <w:p w14:paraId="1575DC01" w14:textId="77777777" w:rsidR="00F77302" w:rsidRPr="001334DD" w:rsidRDefault="00F77302" w:rsidP="00F77302">
            <w:pPr>
              <w:pStyle w:val="ListParagraph"/>
              <w:widowControl w:val="0"/>
              <w:numPr>
                <w:ilvl w:val="0"/>
                <w:numId w:val="28"/>
              </w:numPr>
              <w:tabs>
                <w:tab w:val="left" w:pos="202"/>
              </w:tabs>
              <w:spacing w:before="60" w:after="60"/>
              <w:ind w:left="-5" w:firstLine="5"/>
              <w:jc w:val="both"/>
              <w:rPr>
                <w:rFonts w:asciiTheme="majorHAnsi" w:eastAsia="Calibri" w:hAnsiTheme="majorHAnsi" w:cstheme="majorHAnsi"/>
                <w:bCs/>
                <w:sz w:val="26"/>
                <w:szCs w:val="26"/>
              </w:rPr>
            </w:pPr>
            <w:r w:rsidRPr="001334DD">
              <w:rPr>
                <w:rFonts w:asciiTheme="majorHAnsi" w:eastAsia="Calibri" w:hAnsiTheme="majorHAnsi" w:cstheme="majorHAnsi"/>
                <w:color w:val="000000" w:themeColor="text1"/>
                <w:sz w:val="26"/>
                <w:szCs w:val="26"/>
              </w:rPr>
              <w:t>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p>
          <w:p w14:paraId="4D0EF4B2" w14:textId="6EE1CDB2" w:rsidR="00F77302" w:rsidRPr="001334DD" w:rsidRDefault="00F77302" w:rsidP="00F77302">
            <w:pPr>
              <w:pStyle w:val="ListParagraph"/>
              <w:widowControl w:val="0"/>
              <w:numPr>
                <w:ilvl w:val="0"/>
                <w:numId w:val="28"/>
              </w:numPr>
              <w:tabs>
                <w:tab w:val="left" w:pos="202"/>
              </w:tabs>
              <w:spacing w:before="60" w:after="60"/>
              <w:ind w:left="-5" w:firstLine="5"/>
              <w:jc w:val="both"/>
              <w:rPr>
                <w:rStyle w:val="fontstyle01"/>
                <w:rFonts w:asciiTheme="majorHAnsi" w:eastAsia="Calibri" w:hAnsiTheme="majorHAnsi" w:cstheme="majorHAnsi"/>
                <w:bCs/>
                <w:color w:val="auto"/>
                <w:sz w:val="26"/>
                <w:szCs w:val="26"/>
              </w:rPr>
            </w:pPr>
            <w:r w:rsidRPr="001334DD">
              <w:rPr>
                <w:rFonts w:asciiTheme="majorHAnsi" w:eastAsia="Calibri" w:hAnsiTheme="majorHAnsi" w:cstheme="majorHAnsi"/>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248F29F0" w14:textId="77777777" w:rsidTr="00F77302">
        <w:tc>
          <w:tcPr>
            <w:tcW w:w="565" w:type="dxa"/>
          </w:tcPr>
          <w:p w14:paraId="6C61329F"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03C3DF98"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1.014732</w:t>
            </w:r>
          </w:p>
          <w:p w14:paraId="67DFE5AF"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137B6862" w14:textId="0C6576F4"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phép kinh doanh hóa chất cần kiểm soát đặc biệt nhóm 2</w:t>
            </w:r>
          </w:p>
        </w:tc>
        <w:tc>
          <w:tcPr>
            <w:tcW w:w="2126" w:type="dxa"/>
            <w:vMerge/>
          </w:tcPr>
          <w:p w14:paraId="7949C702" w14:textId="77777777" w:rsidR="002058FD" w:rsidRPr="001334DD" w:rsidRDefault="002058FD" w:rsidP="00F77302">
            <w:pPr>
              <w:spacing w:before="60" w:after="60"/>
              <w:jc w:val="right"/>
              <w:rPr>
                <w:rFonts w:asciiTheme="majorHAnsi" w:hAnsiTheme="majorHAnsi" w:cstheme="majorHAnsi"/>
                <w:sz w:val="26"/>
                <w:szCs w:val="26"/>
              </w:rPr>
            </w:pPr>
          </w:p>
        </w:tc>
        <w:tc>
          <w:tcPr>
            <w:tcW w:w="1985" w:type="dxa"/>
            <w:vMerge/>
          </w:tcPr>
          <w:p w14:paraId="043C119F"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0F7CC301"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4051AEBA"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18A8F36C"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0DAF27F9" w14:textId="77777777" w:rsidTr="00F77302">
        <w:tc>
          <w:tcPr>
            <w:tcW w:w="565" w:type="dxa"/>
          </w:tcPr>
          <w:p w14:paraId="23489C67"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3A4E872" w14:textId="2B9132FA"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1.014735</w:t>
            </w:r>
          </w:p>
        </w:tc>
        <w:tc>
          <w:tcPr>
            <w:tcW w:w="2285" w:type="dxa"/>
          </w:tcPr>
          <w:p w14:paraId="58762CC3" w14:textId="7C5D6D78"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phép sản xuất và kinh doanh hóa chất cần kiểm soát đặc biệt nhóm 2</w:t>
            </w:r>
          </w:p>
        </w:tc>
        <w:tc>
          <w:tcPr>
            <w:tcW w:w="2126" w:type="dxa"/>
            <w:vMerge/>
          </w:tcPr>
          <w:p w14:paraId="48A01C64"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416E0337"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347E3B7C"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69BCCA1A"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0AA24148"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73B8B279" w14:textId="77777777" w:rsidTr="00F77302">
        <w:tc>
          <w:tcPr>
            <w:tcW w:w="565" w:type="dxa"/>
          </w:tcPr>
          <w:p w14:paraId="139D3382"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273D8DD4"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1.014734</w:t>
            </w:r>
          </w:p>
          <w:p w14:paraId="10CDB09C"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3DFD14DB" w14:textId="7F76D3F4"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lại Giấy phép sản xuất, kinh doanh hóa chất kiểm soát đặc biệt nhóm 2</w:t>
            </w:r>
          </w:p>
        </w:tc>
        <w:tc>
          <w:tcPr>
            <w:tcW w:w="2126" w:type="dxa"/>
          </w:tcPr>
          <w:p w14:paraId="3115FAA3" w14:textId="00ADFEE2"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noProof/>
                <w:sz w:val="26"/>
                <w:szCs w:val="26"/>
                <w:lang w:val="vi-VN"/>
              </w:rPr>
              <w:t>3 ngày làm việc kể từ ngày nhận đủ hồ sơ hợp lệ.</w:t>
            </w:r>
          </w:p>
        </w:tc>
        <w:tc>
          <w:tcPr>
            <w:tcW w:w="1985" w:type="dxa"/>
            <w:vMerge/>
          </w:tcPr>
          <w:p w14:paraId="333D1A54"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4A27DD8F"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766B9701"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188CFC53"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733EA05F" w14:textId="77777777" w:rsidTr="00F77302">
        <w:tc>
          <w:tcPr>
            <w:tcW w:w="565" w:type="dxa"/>
          </w:tcPr>
          <w:p w14:paraId="139FDEFA"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0CAE44F5"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1.014733</w:t>
            </w:r>
          </w:p>
          <w:p w14:paraId="7739E712"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03629DF8" w14:textId="149834A9"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 xml:space="preserve">Cấp điều chỉnh Giấy phép sản xuất, kinh doanh hóa chất </w:t>
            </w:r>
            <w:r w:rsidRPr="001334DD">
              <w:rPr>
                <w:rFonts w:asciiTheme="majorHAnsi" w:hAnsiTheme="majorHAnsi" w:cstheme="majorHAnsi"/>
                <w:color w:val="000000"/>
                <w:sz w:val="26"/>
                <w:szCs w:val="26"/>
              </w:rPr>
              <w:lastRenderedPageBreak/>
              <w:t>cần kiểm soát đặc biệt nhóm 2</w:t>
            </w:r>
          </w:p>
        </w:tc>
        <w:tc>
          <w:tcPr>
            <w:tcW w:w="2126" w:type="dxa"/>
          </w:tcPr>
          <w:p w14:paraId="52E0CA86" w14:textId="77777777" w:rsidR="002058FD" w:rsidRPr="001334DD" w:rsidRDefault="002058FD" w:rsidP="00F77302">
            <w:pPr>
              <w:widowControl w:val="0"/>
              <w:tabs>
                <w:tab w:val="left" w:pos="284"/>
                <w:tab w:val="left" w:pos="672"/>
              </w:tabs>
              <w:spacing w:before="60" w:after="60"/>
              <w:jc w:val="both"/>
              <w:rPr>
                <w:rFonts w:asciiTheme="majorHAnsi" w:eastAsia="Calibri" w:hAnsiTheme="majorHAnsi" w:cstheme="majorHAnsi"/>
                <w:noProof/>
                <w:sz w:val="26"/>
                <w:szCs w:val="26"/>
                <w:lang w:val="vi-VN"/>
              </w:rPr>
            </w:pPr>
            <w:r w:rsidRPr="001334DD">
              <w:rPr>
                <w:rFonts w:asciiTheme="majorHAnsi" w:eastAsia="Calibri" w:hAnsiTheme="majorHAnsi" w:cstheme="majorHAnsi"/>
                <w:noProof/>
                <w:sz w:val="26"/>
                <w:szCs w:val="26"/>
                <w:lang w:val="vi-VN"/>
              </w:rPr>
              <w:lastRenderedPageBreak/>
              <w:t>14 ngày làm việc kể từ ngày nhận đủ hồ sơ hợp lệ.</w:t>
            </w:r>
          </w:p>
          <w:p w14:paraId="7952F374" w14:textId="77777777" w:rsidR="002058FD" w:rsidRPr="001334DD" w:rsidRDefault="002058FD" w:rsidP="00F77302">
            <w:pPr>
              <w:tabs>
                <w:tab w:val="left" w:pos="450"/>
              </w:tabs>
              <w:spacing w:before="60" w:after="60"/>
              <w:ind w:firstLine="720"/>
              <w:jc w:val="both"/>
              <w:rPr>
                <w:rFonts w:asciiTheme="majorHAnsi" w:hAnsiTheme="majorHAnsi" w:cstheme="majorHAnsi"/>
                <w:b/>
                <w:bCs/>
                <w:sz w:val="26"/>
                <w:szCs w:val="26"/>
              </w:rPr>
            </w:pPr>
          </w:p>
        </w:tc>
        <w:tc>
          <w:tcPr>
            <w:tcW w:w="1985" w:type="dxa"/>
            <w:vMerge/>
          </w:tcPr>
          <w:p w14:paraId="7E52AA77"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446284DA"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128F6F26"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23A7B104"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38A57ED9" w14:textId="77777777" w:rsidTr="00F77302">
        <w:tc>
          <w:tcPr>
            <w:tcW w:w="565" w:type="dxa"/>
          </w:tcPr>
          <w:p w14:paraId="449B4603"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2E290014"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1.014721</w:t>
            </w:r>
          </w:p>
          <w:p w14:paraId="13D9B157"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21751EB0" w14:textId="75F4BA15"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chứng nhận đủ điều kiện sản xuất hóa chất có điều kiện</w:t>
            </w:r>
          </w:p>
        </w:tc>
        <w:tc>
          <w:tcPr>
            <w:tcW w:w="2126" w:type="dxa"/>
            <w:vMerge w:val="restart"/>
          </w:tcPr>
          <w:p w14:paraId="4AF69822" w14:textId="77777777" w:rsidR="002058FD" w:rsidRPr="001334DD" w:rsidRDefault="002058FD" w:rsidP="00F77302">
            <w:pPr>
              <w:pStyle w:val="ListParagraph"/>
              <w:widowControl w:val="0"/>
              <w:numPr>
                <w:ilvl w:val="0"/>
                <w:numId w:val="28"/>
              </w:numPr>
              <w:tabs>
                <w:tab w:val="left" w:pos="284"/>
              </w:tabs>
              <w:spacing w:before="60" w:after="60"/>
              <w:ind w:left="-9" w:firstLine="9"/>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Trường hợp cơ sở sản xuất, kinh doanh, lưu trữ trên địa phương đặt trụ sở chính: 12 ngày làm việc kể từ ngày nhận đủ hồ sơ hợp lệ.</w:t>
            </w:r>
          </w:p>
          <w:p w14:paraId="252715BD" w14:textId="02324460" w:rsidR="002058FD" w:rsidRPr="001334DD" w:rsidRDefault="002058FD" w:rsidP="00F77302">
            <w:pPr>
              <w:pStyle w:val="ListParagraph"/>
              <w:widowControl w:val="0"/>
              <w:numPr>
                <w:ilvl w:val="0"/>
                <w:numId w:val="28"/>
              </w:numPr>
              <w:tabs>
                <w:tab w:val="left" w:pos="284"/>
              </w:tabs>
              <w:spacing w:before="60" w:after="60"/>
              <w:ind w:left="-9" w:firstLine="9"/>
              <w:jc w:val="both"/>
              <w:rPr>
                <w:rFonts w:asciiTheme="majorHAnsi" w:eastAsia="Calibri" w:hAnsiTheme="majorHAnsi" w:cstheme="majorHAnsi"/>
                <w:bCs/>
                <w:color w:val="000000" w:themeColor="text1"/>
                <w:sz w:val="26"/>
                <w:szCs w:val="26"/>
              </w:rPr>
            </w:pPr>
            <w:r w:rsidRPr="001334DD">
              <w:rPr>
                <w:rFonts w:asciiTheme="majorHAnsi" w:eastAsia="Calibri" w:hAnsiTheme="majorHAnsi" w:cstheme="majorHAnsi"/>
                <w:bCs/>
                <w:color w:val="000000" w:themeColor="text1"/>
                <w:sz w:val="26"/>
                <w:szCs w:val="26"/>
              </w:rPr>
              <w:t>Trường hợp cơ sở sản xuất, kinh doanh, lưu trữ trên địa phương khác với địa phương đặt trụ sở chính: 15 ngày làm việc kể từ ngày nhận đủ hồ sơ hợp lệ.</w:t>
            </w:r>
          </w:p>
        </w:tc>
        <w:tc>
          <w:tcPr>
            <w:tcW w:w="1985" w:type="dxa"/>
            <w:vMerge/>
          </w:tcPr>
          <w:p w14:paraId="6779B84B"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439FFDC5"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6BD75750"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3F3D95B8"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37D944FF" w14:textId="77777777" w:rsidTr="00F77302">
        <w:tc>
          <w:tcPr>
            <w:tcW w:w="565" w:type="dxa"/>
          </w:tcPr>
          <w:p w14:paraId="40001DDA"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893A805"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1.014720</w:t>
            </w:r>
          </w:p>
          <w:p w14:paraId="5F8617EC"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3650AFDF" w14:textId="63A1B356"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chứng nhận đủ điều kiện kinh doanh hóa chất có điều kiện</w:t>
            </w:r>
          </w:p>
        </w:tc>
        <w:tc>
          <w:tcPr>
            <w:tcW w:w="2126" w:type="dxa"/>
            <w:vMerge/>
          </w:tcPr>
          <w:p w14:paraId="5077D082"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1F86E48B"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4FA6FC1"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669E0EFC"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58B1CB83"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012DAB4B" w14:textId="77777777" w:rsidTr="00F77302">
        <w:tc>
          <w:tcPr>
            <w:tcW w:w="565" w:type="dxa"/>
          </w:tcPr>
          <w:p w14:paraId="2538AD66"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D69DD2F"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1.014714</w:t>
            </w:r>
          </w:p>
          <w:p w14:paraId="0A60F5D4"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44C37C57" w14:textId="71571FF9"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chứng nhận đủ điều kiện sản xuất và kinh doanh hóa chất có điều kiện</w:t>
            </w:r>
          </w:p>
        </w:tc>
        <w:tc>
          <w:tcPr>
            <w:tcW w:w="2126" w:type="dxa"/>
            <w:vMerge/>
          </w:tcPr>
          <w:p w14:paraId="1A85E389"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1D76AEA7"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6D16F2C4"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246C2897"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645DE52C"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55D1370E" w14:textId="77777777" w:rsidTr="00F77302">
        <w:tc>
          <w:tcPr>
            <w:tcW w:w="565" w:type="dxa"/>
          </w:tcPr>
          <w:p w14:paraId="50111BB6"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67293BC"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2.002834</w:t>
            </w:r>
          </w:p>
          <w:p w14:paraId="3B60E930"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0FDEB41A" w14:textId="649A6BEF"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lại Giấy chứng nhận đủ điều kiện sản xuất, kinh doanh hóa chất có điều kiện</w:t>
            </w:r>
          </w:p>
        </w:tc>
        <w:tc>
          <w:tcPr>
            <w:tcW w:w="2126" w:type="dxa"/>
          </w:tcPr>
          <w:p w14:paraId="6DAFFEDE" w14:textId="5FCA38AA"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b/>
                <w:noProof/>
                <w:sz w:val="26"/>
                <w:szCs w:val="26"/>
                <w:lang w:val="vi-VN"/>
              </w:rPr>
              <w:t>0</w:t>
            </w:r>
            <w:r w:rsidRPr="001334DD">
              <w:rPr>
                <w:rFonts w:asciiTheme="majorHAnsi" w:eastAsia="Calibri" w:hAnsiTheme="majorHAnsi" w:cstheme="majorHAnsi"/>
                <w:noProof/>
                <w:sz w:val="26"/>
                <w:szCs w:val="26"/>
                <w:lang w:val="vi-VN"/>
              </w:rPr>
              <w:t>3 ngày làm việc</w:t>
            </w:r>
          </w:p>
        </w:tc>
        <w:tc>
          <w:tcPr>
            <w:tcW w:w="1985" w:type="dxa"/>
            <w:vMerge/>
          </w:tcPr>
          <w:p w14:paraId="13D1780C"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65F71F53"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5479B17B"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5B9A9EF6"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0B1AEFC7" w14:textId="77777777" w:rsidTr="00F77302">
        <w:tc>
          <w:tcPr>
            <w:tcW w:w="565" w:type="dxa"/>
          </w:tcPr>
          <w:p w14:paraId="5639FF4F"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132BAB75"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1.014710</w:t>
            </w:r>
          </w:p>
          <w:p w14:paraId="0A0450C5"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629B4B97" w14:textId="0D5D761B"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 xml:space="preserve">Cấp điều chỉnh Giấy chứng nhận đủ điều kiện sản xuất, </w:t>
            </w:r>
            <w:r w:rsidRPr="001334DD">
              <w:rPr>
                <w:rFonts w:asciiTheme="majorHAnsi" w:hAnsiTheme="majorHAnsi" w:cstheme="majorHAnsi"/>
                <w:color w:val="000000"/>
                <w:sz w:val="26"/>
                <w:szCs w:val="26"/>
              </w:rPr>
              <w:lastRenderedPageBreak/>
              <w:t>kinh doanh hóa chất có điều kiện</w:t>
            </w:r>
          </w:p>
        </w:tc>
        <w:tc>
          <w:tcPr>
            <w:tcW w:w="2126" w:type="dxa"/>
          </w:tcPr>
          <w:p w14:paraId="0C8E51A5" w14:textId="77777777" w:rsidR="002058FD" w:rsidRPr="001334DD" w:rsidRDefault="002058FD" w:rsidP="00F77302">
            <w:pPr>
              <w:widowControl w:val="0"/>
              <w:tabs>
                <w:tab w:val="left" w:pos="284"/>
              </w:tabs>
              <w:spacing w:before="60" w:after="60"/>
              <w:jc w:val="both"/>
              <w:rPr>
                <w:rFonts w:asciiTheme="majorHAnsi" w:eastAsia="Calibri" w:hAnsiTheme="majorHAnsi" w:cstheme="majorHAnsi"/>
                <w:bCs/>
                <w:noProof/>
                <w:color w:val="000000" w:themeColor="text1"/>
                <w:sz w:val="26"/>
                <w:szCs w:val="26"/>
                <w:lang w:val="vi-VN"/>
              </w:rPr>
            </w:pPr>
            <w:r w:rsidRPr="001334DD">
              <w:rPr>
                <w:rFonts w:asciiTheme="majorHAnsi" w:eastAsia="Calibri" w:hAnsiTheme="majorHAnsi" w:cstheme="majorHAnsi"/>
                <w:bCs/>
                <w:noProof/>
                <w:color w:val="000000" w:themeColor="text1"/>
                <w:sz w:val="26"/>
                <w:szCs w:val="26"/>
                <w:lang w:val="vi-VN"/>
              </w:rPr>
              <w:lastRenderedPageBreak/>
              <w:t xml:space="preserve">- Trường hợp cơ sở sản xuất, kinh doanh, lưu trữ trên </w:t>
            </w:r>
            <w:r w:rsidRPr="001334DD">
              <w:rPr>
                <w:rFonts w:asciiTheme="majorHAnsi" w:eastAsia="Calibri" w:hAnsiTheme="majorHAnsi" w:cstheme="majorHAnsi"/>
                <w:bCs/>
                <w:noProof/>
                <w:color w:val="000000" w:themeColor="text1"/>
                <w:sz w:val="26"/>
                <w:szCs w:val="26"/>
                <w:lang w:val="vi-VN"/>
              </w:rPr>
              <w:lastRenderedPageBreak/>
              <w:t>địa phương đặt trụ sở chính: 12 ngày làm việc kể từ ngày nhận đủ hồ sơ hợp lệ.</w:t>
            </w:r>
          </w:p>
          <w:p w14:paraId="7AAFB845" w14:textId="69DFD055" w:rsidR="002058FD" w:rsidRPr="001334DD" w:rsidRDefault="002058FD" w:rsidP="00F77302">
            <w:pPr>
              <w:widowControl w:val="0"/>
              <w:tabs>
                <w:tab w:val="left" w:pos="284"/>
              </w:tabs>
              <w:spacing w:before="60" w:after="60"/>
              <w:ind w:left="-9" w:firstLine="9"/>
              <w:jc w:val="both"/>
              <w:rPr>
                <w:rFonts w:asciiTheme="majorHAnsi" w:eastAsia="Calibri" w:hAnsiTheme="majorHAnsi" w:cstheme="majorHAnsi"/>
                <w:bCs/>
                <w:noProof/>
                <w:color w:val="000000" w:themeColor="text1"/>
                <w:sz w:val="26"/>
                <w:szCs w:val="26"/>
                <w:lang w:val="vi-VN"/>
              </w:rPr>
            </w:pPr>
            <w:r w:rsidRPr="001334DD">
              <w:rPr>
                <w:rFonts w:asciiTheme="majorHAnsi" w:eastAsia="Calibri" w:hAnsiTheme="majorHAnsi" w:cstheme="majorHAnsi"/>
                <w:bCs/>
                <w:noProof/>
                <w:color w:val="000000" w:themeColor="text1"/>
                <w:sz w:val="26"/>
                <w:szCs w:val="26"/>
                <w:lang w:val="vi-VN"/>
              </w:rPr>
              <w:t xml:space="preserve"> - Trường hợp cơ sở sản xuất, kinh doanh, lưu trữ trên địa phương khác với địa phương đặt trụ sở chính: 15 ngày làm việc kể từ ngày nhận đủ hồ sơ hợp lệ.</w:t>
            </w:r>
          </w:p>
        </w:tc>
        <w:tc>
          <w:tcPr>
            <w:tcW w:w="1985" w:type="dxa"/>
            <w:vMerge/>
          </w:tcPr>
          <w:p w14:paraId="423D15CB"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3C79E7C9"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2BBDD819"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2D17F4E6"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31FA879E" w14:textId="77777777" w:rsidTr="00F77302">
        <w:tc>
          <w:tcPr>
            <w:tcW w:w="565" w:type="dxa"/>
          </w:tcPr>
          <w:p w14:paraId="236D5F11"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5588B20A"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1.014727</w:t>
            </w:r>
          </w:p>
          <w:p w14:paraId="35E4C460"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244E6F5E" w14:textId="7823075D"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noProof/>
                <w:color w:val="000000" w:themeColor="text1"/>
                <w:sz w:val="26"/>
                <w:szCs w:val="26"/>
                <w:lang w:val="vi-VN"/>
              </w:rPr>
              <w:t>Thủ tục cấp Giấy chứng nhận đủ điều kiện hoạt động dịch vụ tồn trữ hóa chất thuộc UBND cấp tỉnh</w:t>
            </w:r>
          </w:p>
        </w:tc>
        <w:tc>
          <w:tcPr>
            <w:tcW w:w="2126" w:type="dxa"/>
          </w:tcPr>
          <w:p w14:paraId="6CC69E0E" w14:textId="77777777" w:rsidR="002058FD" w:rsidRPr="001334DD" w:rsidRDefault="002058FD" w:rsidP="00F77302">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rPr>
              <w:t xml:space="preserve">- </w:t>
            </w:r>
            <w:r w:rsidRPr="001334DD">
              <w:rPr>
                <w:rFonts w:asciiTheme="majorHAnsi" w:eastAsia="Calibri" w:hAnsiTheme="majorHAnsi" w:cstheme="majorHAnsi"/>
                <w:noProof/>
                <w:color w:val="000000" w:themeColor="text1"/>
                <w:sz w:val="26"/>
                <w:szCs w:val="26"/>
                <w:lang w:val="vi-VN"/>
              </w:rPr>
              <w:t>Trường hợp cơ sở sản xuất, kinh doanh, lưu trữ trên địa phương đặt trụ sở chính: 10 ngày làm việc kể từ ngày nhận đủ hồ sơ hợp lệ.</w:t>
            </w:r>
          </w:p>
          <w:p w14:paraId="7013307A" w14:textId="2242B0AE" w:rsidR="002058FD" w:rsidRPr="001334DD" w:rsidRDefault="002058FD" w:rsidP="00F77302">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rPr>
              <w:t xml:space="preserve">- </w:t>
            </w:r>
            <w:r w:rsidRPr="001334DD">
              <w:rPr>
                <w:rFonts w:asciiTheme="majorHAnsi" w:eastAsia="Calibri" w:hAnsiTheme="majorHAnsi" w:cstheme="majorHAnsi"/>
                <w:noProof/>
                <w:color w:val="000000" w:themeColor="text1"/>
                <w:sz w:val="26"/>
                <w:szCs w:val="26"/>
                <w:lang w:val="vi-VN"/>
              </w:rPr>
              <w:t xml:space="preserve">Trường hợp cơ sở sản xuất, kinh doanh, lưu trữ trên địa phương khác với địa phương đặt trụ sở chính: </w:t>
            </w:r>
            <w:r w:rsidRPr="001334DD">
              <w:rPr>
                <w:rFonts w:asciiTheme="majorHAnsi" w:eastAsia="Calibri" w:hAnsiTheme="majorHAnsi" w:cstheme="majorHAnsi"/>
                <w:noProof/>
                <w:color w:val="000000" w:themeColor="text1"/>
                <w:sz w:val="26"/>
                <w:szCs w:val="26"/>
                <w:lang w:val="vi-VN"/>
              </w:rPr>
              <w:lastRenderedPageBreak/>
              <w:t>12 ngày làm việc kể từ ngày nhận đủ hồ sơ hợp lệ.</w:t>
            </w:r>
          </w:p>
        </w:tc>
        <w:tc>
          <w:tcPr>
            <w:tcW w:w="1985" w:type="dxa"/>
            <w:vMerge/>
          </w:tcPr>
          <w:p w14:paraId="2B37B587"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33BC39A"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tcPr>
          <w:p w14:paraId="76CBB053" w14:textId="0BB55B1E" w:rsidR="002058FD" w:rsidRPr="001334DD" w:rsidRDefault="002058FD"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tc>
        <w:tc>
          <w:tcPr>
            <w:tcW w:w="3402" w:type="dxa"/>
            <w:vMerge w:val="restart"/>
          </w:tcPr>
          <w:p w14:paraId="2D0D5E3D" w14:textId="4082A0D9" w:rsidR="002058FD" w:rsidRPr="001334DD" w:rsidRDefault="002058FD" w:rsidP="00F77302">
            <w:pPr>
              <w:pStyle w:val="ListParagraph"/>
              <w:widowControl w:val="0"/>
              <w:numPr>
                <w:ilvl w:val="0"/>
                <w:numId w:val="28"/>
              </w:numPr>
              <w:tabs>
                <w:tab w:val="left" w:pos="219"/>
              </w:tabs>
              <w:spacing w:before="60" w:after="60"/>
              <w:ind w:left="175" w:hanging="180"/>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Luật Hoá chất số 69/2025/QH15</w:t>
            </w:r>
            <w:r w:rsidRPr="001334DD">
              <w:rPr>
                <w:rFonts w:asciiTheme="majorHAnsi" w:eastAsia="Calibri" w:hAnsiTheme="majorHAnsi" w:cstheme="majorHAnsi"/>
                <w:bCs/>
                <w:sz w:val="26"/>
                <w:szCs w:val="26"/>
                <w:lang w:val="en-US"/>
              </w:rPr>
              <w:t>.</w:t>
            </w:r>
          </w:p>
          <w:p w14:paraId="2548E8CC" w14:textId="77777777" w:rsidR="002058FD" w:rsidRPr="001334DD" w:rsidRDefault="002058FD" w:rsidP="00F77302">
            <w:pPr>
              <w:pStyle w:val="ListParagraph"/>
              <w:widowControl w:val="0"/>
              <w:numPr>
                <w:ilvl w:val="0"/>
                <w:numId w:val="28"/>
              </w:numPr>
              <w:tabs>
                <w:tab w:val="left" w:pos="175"/>
              </w:tabs>
              <w:spacing w:before="60" w:after="60"/>
              <w:ind w:left="0" w:hanging="5"/>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Nghị định số 26/2026/NĐ-CP của Chính phủ quy định chi tiết và hướng dẫn thi hành một số điều của Luật Hóa chất về quản lý hoạt động hóa chất và hóa chất nguy hiểm trong sản phẩm, hàng hóa</w:t>
            </w:r>
            <w:r w:rsidRPr="001334DD">
              <w:rPr>
                <w:rFonts w:asciiTheme="majorHAnsi" w:eastAsia="Calibri" w:hAnsiTheme="majorHAnsi" w:cstheme="majorHAnsi"/>
                <w:bCs/>
                <w:sz w:val="26"/>
                <w:szCs w:val="26"/>
                <w:lang w:val="en-US"/>
              </w:rPr>
              <w:t>.</w:t>
            </w:r>
          </w:p>
          <w:p w14:paraId="40897F4E" w14:textId="77777777" w:rsidR="002058FD" w:rsidRPr="001334DD" w:rsidRDefault="002058FD" w:rsidP="00F77302">
            <w:pPr>
              <w:pStyle w:val="ListParagraph"/>
              <w:widowControl w:val="0"/>
              <w:numPr>
                <w:ilvl w:val="0"/>
                <w:numId w:val="28"/>
              </w:numPr>
              <w:tabs>
                <w:tab w:val="left" w:pos="175"/>
              </w:tabs>
              <w:spacing w:before="60" w:after="60"/>
              <w:ind w:left="0" w:hanging="5"/>
              <w:jc w:val="both"/>
              <w:rPr>
                <w:rFonts w:asciiTheme="majorHAnsi" w:eastAsia="Calibri" w:hAnsiTheme="majorHAnsi" w:cstheme="majorHAnsi"/>
                <w:bCs/>
                <w:sz w:val="26"/>
                <w:szCs w:val="26"/>
              </w:rPr>
            </w:pPr>
            <w:r w:rsidRPr="001334DD">
              <w:rPr>
                <w:rFonts w:asciiTheme="majorHAnsi" w:eastAsia="Calibri" w:hAnsiTheme="majorHAnsi" w:cstheme="majorHAnsi"/>
                <w:bCs/>
                <w:sz w:val="26"/>
                <w:szCs w:val="26"/>
              </w:rPr>
              <w:t xml:space="preserve">Thông tư số 01/2026/TT-BCT của Bộ trưởng Bộ Công Thương quy định chi tiết và hướng dẫn thi hành một số điều của Luật Hóa chất và </w:t>
            </w:r>
            <w:r w:rsidRPr="001334DD">
              <w:rPr>
                <w:rFonts w:asciiTheme="majorHAnsi" w:eastAsia="Calibri" w:hAnsiTheme="majorHAnsi" w:cstheme="majorHAnsi"/>
                <w:bCs/>
                <w:sz w:val="26"/>
                <w:szCs w:val="26"/>
              </w:rPr>
              <w:lastRenderedPageBreak/>
              <w:t>Nghị định số 26/2026/NĐ-CP của Chính phủ quy định chi tiết và hướng dẫn thi hành một số điều của Luật Hóa chất về quản l</w:t>
            </w:r>
            <w:r w:rsidRPr="001334DD">
              <w:rPr>
                <w:rFonts w:asciiTheme="majorHAnsi" w:eastAsia="Calibri" w:hAnsiTheme="majorHAnsi" w:cstheme="majorHAnsi"/>
                <w:sz w:val="26"/>
                <w:szCs w:val="26"/>
              </w:rPr>
              <w:t>ý hoạt động hóa chất và hóa chất nguy hiểm trong sản phẩm, hàng hóa.</w:t>
            </w:r>
          </w:p>
          <w:p w14:paraId="26AAB132" w14:textId="73152EDB" w:rsidR="002058FD" w:rsidRPr="001334DD" w:rsidRDefault="002058FD" w:rsidP="00F77302">
            <w:pPr>
              <w:pStyle w:val="ListParagraph"/>
              <w:widowControl w:val="0"/>
              <w:numPr>
                <w:ilvl w:val="0"/>
                <w:numId w:val="28"/>
              </w:numPr>
              <w:tabs>
                <w:tab w:val="left" w:pos="175"/>
              </w:tabs>
              <w:spacing w:before="60" w:after="60"/>
              <w:ind w:left="0" w:hanging="5"/>
              <w:jc w:val="both"/>
              <w:rPr>
                <w:rFonts w:asciiTheme="majorHAnsi" w:eastAsia="Calibri" w:hAnsiTheme="majorHAnsi" w:cstheme="majorHAnsi"/>
                <w:bCs/>
                <w:sz w:val="26"/>
                <w:szCs w:val="26"/>
              </w:rPr>
            </w:pPr>
            <w:r w:rsidRPr="001334DD">
              <w:rPr>
                <w:rFonts w:asciiTheme="majorHAnsi" w:eastAsia="Calibri" w:hAnsiTheme="majorHAnsi" w:cstheme="majorHAnsi"/>
                <w:color w:val="000000" w:themeColor="text1"/>
                <w:sz w:val="26"/>
                <w:szCs w:val="26"/>
              </w:rPr>
              <w:t>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r w:rsidRPr="001334DD">
              <w:rPr>
                <w:rFonts w:asciiTheme="majorHAnsi" w:eastAsia="Calibri" w:hAnsiTheme="majorHAnsi" w:cstheme="majorHAnsi"/>
                <w:sz w:val="26"/>
                <w:szCs w:val="26"/>
              </w:rPr>
              <w:br w:type="page"/>
            </w:r>
          </w:p>
          <w:p w14:paraId="0EB3872A" w14:textId="6D80F9F7" w:rsidR="004067E4" w:rsidRPr="001334DD" w:rsidRDefault="004067E4" w:rsidP="00F77302">
            <w:pPr>
              <w:pStyle w:val="ListParagraph"/>
              <w:widowControl w:val="0"/>
              <w:numPr>
                <w:ilvl w:val="0"/>
                <w:numId w:val="28"/>
              </w:numPr>
              <w:tabs>
                <w:tab w:val="left" w:pos="175"/>
              </w:tabs>
              <w:spacing w:before="60" w:after="60"/>
              <w:ind w:left="0" w:hanging="5"/>
              <w:jc w:val="both"/>
              <w:rPr>
                <w:rFonts w:asciiTheme="majorHAnsi" w:eastAsia="Calibri" w:hAnsiTheme="majorHAnsi" w:cstheme="majorHAnsi"/>
                <w:bCs/>
                <w:sz w:val="26"/>
                <w:szCs w:val="26"/>
              </w:rPr>
            </w:pPr>
            <w:r w:rsidRPr="001334DD">
              <w:rPr>
                <w:rFonts w:asciiTheme="majorHAnsi" w:eastAsia="Calibri" w:hAnsiTheme="majorHAnsi" w:cstheme="majorHAnsi"/>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p w14:paraId="7F3867FE"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28C32BD2" w14:textId="77777777" w:rsidTr="00F77302">
        <w:tc>
          <w:tcPr>
            <w:tcW w:w="565" w:type="dxa"/>
          </w:tcPr>
          <w:p w14:paraId="0E14A8E5"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9A00E3E" w14:textId="72DE83E7"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1.014725</w:t>
            </w:r>
          </w:p>
        </w:tc>
        <w:tc>
          <w:tcPr>
            <w:tcW w:w="2285" w:type="dxa"/>
          </w:tcPr>
          <w:p w14:paraId="1C4F2B14" w14:textId="5D771E57"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Thủ tục cấp lại giấy chứng nhận đủ điều kiện hoạt động dịch vụ tồn trữ hóa chất thuộc UBND cấp tỉnh</w:t>
            </w:r>
          </w:p>
        </w:tc>
        <w:tc>
          <w:tcPr>
            <w:tcW w:w="2126" w:type="dxa"/>
          </w:tcPr>
          <w:p w14:paraId="24346DD7" w14:textId="418EB4AE"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noProof/>
                <w:sz w:val="26"/>
                <w:szCs w:val="26"/>
                <w:lang w:val="vi-VN"/>
              </w:rPr>
              <w:t>3 ngày làm việc kể từ ngày nhận đủ hồ sơ hợp lệ.</w:t>
            </w:r>
          </w:p>
        </w:tc>
        <w:tc>
          <w:tcPr>
            <w:tcW w:w="1985" w:type="dxa"/>
            <w:vMerge/>
          </w:tcPr>
          <w:p w14:paraId="0A66A734"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F291E0E"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val="restart"/>
          </w:tcPr>
          <w:p w14:paraId="0772C05A" w14:textId="785E5A10" w:rsidR="002058FD" w:rsidRPr="001334DD" w:rsidRDefault="002058FD" w:rsidP="00F77302">
            <w:pPr>
              <w:widowControl w:val="0"/>
              <w:tabs>
                <w:tab w:val="left" w:pos="284"/>
              </w:tabs>
              <w:spacing w:before="60" w:after="60"/>
              <w:jc w:val="both"/>
              <w:rPr>
                <w:rFonts w:asciiTheme="majorHAnsi" w:eastAsia="Calibri" w:hAnsiTheme="majorHAnsi" w:cstheme="majorHAnsi"/>
                <w:noProof/>
                <w:sz w:val="26"/>
                <w:szCs w:val="26"/>
                <w:lang w:val="vi-VN"/>
              </w:rPr>
            </w:pPr>
            <w:r w:rsidRPr="001334DD">
              <w:rPr>
                <w:rFonts w:asciiTheme="majorHAnsi" w:eastAsia="Calibri" w:hAnsiTheme="majorHAnsi" w:cstheme="majorHAnsi"/>
                <w:noProof/>
                <w:sz w:val="26"/>
                <w:szCs w:val="26"/>
                <w:lang w:val="vi-VN"/>
              </w:rPr>
              <w:t>Tổ chức thực hiện nộp phí thẩm định theo quy định của pháp luật về phí và lệ phí khi nộp hồ sơ đề nghị cấp Giấy chứng nhận đủ điều kiện hoạt động dịch vụ tồn trữ hóa chất.</w:t>
            </w:r>
          </w:p>
        </w:tc>
        <w:tc>
          <w:tcPr>
            <w:tcW w:w="3402" w:type="dxa"/>
            <w:vMerge/>
          </w:tcPr>
          <w:p w14:paraId="5849F830"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1C274D22" w14:textId="77777777" w:rsidTr="00F77302">
        <w:tc>
          <w:tcPr>
            <w:tcW w:w="565" w:type="dxa"/>
          </w:tcPr>
          <w:p w14:paraId="1959C41F"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DD3DF53" w14:textId="77777777" w:rsidR="002058FD" w:rsidRPr="001334DD" w:rsidRDefault="002058FD" w:rsidP="00F77302">
            <w:pPr>
              <w:spacing w:before="60" w:after="60"/>
              <w:rPr>
                <w:rFonts w:asciiTheme="majorHAnsi" w:hAnsiTheme="majorHAnsi" w:cstheme="majorHAnsi"/>
                <w:sz w:val="26"/>
                <w:szCs w:val="26"/>
              </w:rPr>
            </w:pPr>
            <w:r w:rsidRPr="001334DD">
              <w:rPr>
                <w:rFonts w:asciiTheme="majorHAnsi" w:hAnsiTheme="majorHAnsi" w:cstheme="majorHAnsi"/>
                <w:sz w:val="26"/>
                <w:szCs w:val="26"/>
              </w:rPr>
              <w:t>1.014723</w:t>
            </w:r>
          </w:p>
          <w:p w14:paraId="23C59E6C" w14:textId="77777777" w:rsidR="002058FD" w:rsidRPr="001334DD" w:rsidRDefault="002058FD" w:rsidP="00F77302">
            <w:pPr>
              <w:tabs>
                <w:tab w:val="left" w:pos="450"/>
              </w:tabs>
              <w:spacing w:before="60" w:after="60"/>
              <w:rPr>
                <w:rFonts w:asciiTheme="majorHAnsi" w:hAnsiTheme="majorHAnsi" w:cstheme="majorHAnsi"/>
                <w:sz w:val="26"/>
                <w:szCs w:val="26"/>
              </w:rPr>
            </w:pPr>
          </w:p>
        </w:tc>
        <w:tc>
          <w:tcPr>
            <w:tcW w:w="2285" w:type="dxa"/>
          </w:tcPr>
          <w:p w14:paraId="6F5B61CF" w14:textId="042B4654"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Thủ tục cấp điều chỉnh giấy chứng nhận đủ điều kiện hoạt động dịch vụ tồn trữ hóa chất thuộc UBND cấp tỉnh</w:t>
            </w:r>
          </w:p>
        </w:tc>
        <w:tc>
          <w:tcPr>
            <w:tcW w:w="2126" w:type="dxa"/>
          </w:tcPr>
          <w:p w14:paraId="0C6BD7DB" w14:textId="77777777" w:rsidR="002058FD" w:rsidRPr="001334DD" w:rsidRDefault="002058FD" w:rsidP="00F77302">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lang w:val="vi-VN"/>
              </w:rPr>
              <w:t>- Trường hợp cơ sở sản xuất, kinh doanh, lưu trữ trên địa phương đặt trụ sở chính: 10 ngày làm việc kể từ ngày nhận đủ hồ sơ hợp lệ.</w:t>
            </w:r>
          </w:p>
          <w:p w14:paraId="1FC43478" w14:textId="70E9DB96" w:rsidR="002058FD" w:rsidRPr="001334DD" w:rsidRDefault="002058FD" w:rsidP="00F77302">
            <w:pPr>
              <w:widowControl w:val="0"/>
              <w:tabs>
                <w:tab w:val="left" w:pos="284"/>
              </w:tabs>
              <w:spacing w:before="60" w:after="60"/>
              <w:jc w:val="both"/>
              <w:rPr>
                <w:rFonts w:asciiTheme="majorHAnsi" w:eastAsia="Calibri" w:hAnsiTheme="majorHAnsi" w:cstheme="majorHAnsi"/>
                <w:noProof/>
                <w:color w:val="000000" w:themeColor="text1"/>
                <w:sz w:val="26"/>
                <w:szCs w:val="26"/>
                <w:lang w:val="vi-VN"/>
              </w:rPr>
            </w:pPr>
            <w:r w:rsidRPr="001334DD">
              <w:rPr>
                <w:rFonts w:asciiTheme="majorHAnsi" w:eastAsia="Calibri" w:hAnsiTheme="majorHAnsi" w:cstheme="majorHAnsi"/>
                <w:noProof/>
                <w:color w:val="000000" w:themeColor="text1"/>
                <w:sz w:val="26"/>
                <w:szCs w:val="26"/>
                <w:lang w:val="vi-VN"/>
              </w:rPr>
              <w:t>- Trường hợp cơ sở sản xuất, kinh doanh, lưu trữ trên địa phương khác với địa phương đặt trụ sở chính: 12 ngày làm việc kể từ ngày nhận đủ hồ sơ hợp lệ</w:t>
            </w:r>
          </w:p>
        </w:tc>
        <w:tc>
          <w:tcPr>
            <w:tcW w:w="1985" w:type="dxa"/>
            <w:vMerge/>
          </w:tcPr>
          <w:p w14:paraId="451D9338"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AA5AAF4"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609C23C9"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6115CB5B"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6DF01638" w14:textId="77777777" w:rsidTr="00F77302">
        <w:tc>
          <w:tcPr>
            <w:tcW w:w="565" w:type="dxa"/>
          </w:tcPr>
          <w:p w14:paraId="7ADE947B"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7F31EA8" w14:textId="0B35A975"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eastAsia="Calibri" w:hAnsiTheme="majorHAnsi" w:cstheme="majorHAnsi"/>
                <w:color w:val="000000"/>
                <w:kern w:val="2"/>
                <w:sz w:val="26"/>
                <w:szCs w:val="26"/>
                <w14:ligatures w14:val="standardContextual"/>
              </w:rPr>
              <w:t>1.014700</w:t>
            </w:r>
          </w:p>
        </w:tc>
        <w:tc>
          <w:tcPr>
            <w:tcW w:w="2285" w:type="dxa"/>
          </w:tcPr>
          <w:p w14:paraId="54EBE321" w14:textId="24B2B609"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phép xuất khẩu, nhập khẩu hóa chất cần kiểm soát đặc biệt nhóm 1</w:t>
            </w:r>
          </w:p>
        </w:tc>
        <w:tc>
          <w:tcPr>
            <w:tcW w:w="2126" w:type="dxa"/>
          </w:tcPr>
          <w:p w14:paraId="575F9DD6" w14:textId="77777777" w:rsidR="002058FD" w:rsidRPr="001334DD" w:rsidRDefault="002058FD" w:rsidP="00F77302">
            <w:pPr>
              <w:widowControl w:val="0"/>
              <w:tabs>
                <w:tab w:val="left" w:pos="284"/>
                <w:tab w:val="left" w:pos="1276"/>
              </w:tabs>
              <w:spacing w:before="60" w:after="60"/>
              <w:contextualSpacing/>
              <w:jc w:val="both"/>
              <w:rPr>
                <w:rFonts w:asciiTheme="majorHAnsi" w:hAnsiTheme="majorHAnsi" w:cstheme="majorHAnsi"/>
                <w:sz w:val="26"/>
                <w:szCs w:val="26"/>
                <w:lang w:val="sv-SE" w:eastAsia="vi-VN"/>
              </w:rPr>
            </w:pPr>
            <w:r w:rsidRPr="001334DD">
              <w:rPr>
                <w:rFonts w:asciiTheme="majorHAnsi" w:hAnsiTheme="majorHAnsi" w:cstheme="majorHAnsi"/>
                <w:bCs/>
                <w:sz w:val="26"/>
                <w:szCs w:val="26"/>
                <w:lang w:val="sv-SE" w:eastAsia="vi-VN"/>
              </w:rPr>
              <w:t>0</w:t>
            </w:r>
            <w:r w:rsidRPr="001334DD">
              <w:rPr>
                <w:rFonts w:asciiTheme="majorHAnsi" w:hAnsiTheme="majorHAnsi" w:cstheme="majorHAnsi"/>
                <w:sz w:val="26"/>
                <w:szCs w:val="26"/>
                <w:lang w:val="sv-SE" w:eastAsia="vi-VN"/>
              </w:rPr>
              <w:t>5 ngày làm việc kể từ ngày nhận đủ hồ sơ hợp lệ.</w:t>
            </w:r>
          </w:p>
          <w:p w14:paraId="7875497E"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4691652D"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52E359AC"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val="restart"/>
          </w:tcPr>
          <w:p w14:paraId="11A08AB9" w14:textId="77777777" w:rsidR="002058FD" w:rsidRPr="001334DD" w:rsidRDefault="002058FD" w:rsidP="00F77302">
            <w:pPr>
              <w:widowControl w:val="0"/>
              <w:tabs>
                <w:tab w:val="left" w:pos="284"/>
                <w:tab w:val="left" w:pos="426"/>
                <w:tab w:val="left" w:pos="1276"/>
              </w:tabs>
              <w:spacing w:before="60" w:after="60"/>
              <w:contextualSpacing/>
              <w:jc w:val="both"/>
              <w:rPr>
                <w:rFonts w:asciiTheme="majorHAnsi" w:hAnsiTheme="majorHAnsi" w:cstheme="majorHAnsi"/>
                <w:sz w:val="26"/>
                <w:szCs w:val="26"/>
                <w:lang w:val="sv-SE" w:eastAsia="vi-VN"/>
              </w:rPr>
            </w:pPr>
            <w:r w:rsidRPr="001334DD">
              <w:rPr>
                <w:rFonts w:asciiTheme="majorHAnsi" w:hAnsiTheme="majorHAnsi" w:cstheme="majorHAnsi"/>
                <w:sz w:val="26"/>
                <w:szCs w:val="26"/>
                <w:lang w:val="en" w:eastAsia="vi-VN"/>
              </w:rPr>
              <w:t>Theo quy định của pháp luật về phí và lệ phí</w:t>
            </w:r>
            <w:r w:rsidRPr="001334DD">
              <w:rPr>
                <w:rFonts w:asciiTheme="majorHAnsi" w:hAnsiTheme="majorHAnsi" w:cstheme="majorHAnsi"/>
                <w:bCs/>
                <w:sz w:val="26"/>
                <w:szCs w:val="26"/>
                <w:lang w:val="en" w:eastAsia="vi-VN"/>
              </w:rPr>
              <w:t>.</w:t>
            </w:r>
          </w:p>
          <w:p w14:paraId="76F3EBA8"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val="restart"/>
          </w:tcPr>
          <w:p w14:paraId="198C63BB" w14:textId="77777777"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bCs/>
                <w:sz w:val="26"/>
                <w:szCs w:val="26"/>
                <w:lang w:val="sv-SE"/>
              </w:rPr>
              <w:t>Luật Hoá chất số 69/2025/QH15.</w:t>
            </w:r>
          </w:p>
          <w:p w14:paraId="17FE2FF6" w14:textId="77777777"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bCs/>
                <w:sz w:val="26"/>
                <w:szCs w:val="26"/>
                <w:lang w:val="sv-SE"/>
              </w:rPr>
              <w:t>Nghị định số 26/2026/NĐ-CP của Chính phủ quy định chi tiết và hướng dẫn thi hành một số điều của Luật Hóa chất về quản lý hoạt động hóa chất và hóa chất nguy hiểm trong sản phẩm, hàng hóa.</w:t>
            </w:r>
          </w:p>
          <w:p w14:paraId="1366F09E" w14:textId="77777777"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bCs/>
                <w:sz w:val="26"/>
                <w:szCs w:val="26"/>
                <w:lang w:val="sv-SE"/>
              </w:rPr>
              <w:t>Thông tư số 01/2026/TT-BCT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w:t>
            </w:r>
            <w:r w:rsidRPr="001334DD">
              <w:rPr>
                <w:rFonts w:asciiTheme="majorHAnsi" w:hAnsiTheme="majorHAnsi" w:cstheme="majorHAnsi"/>
                <w:sz w:val="26"/>
                <w:szCs w:val="26"/>
                <w:lang w:val="sv-SE"/>
              </w:rPr>
              <w:t>ý hoạt động hóa chất và hóa chất nguy hiểm trong sản phẩm, hàng hóa.</w:t>
            </w:r>
          </w:p>
          <w:p w14:paraId="78A8BED1" w14:textId="77777777"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sz w:val="26"/>
                <w:szCs w:val="26"/>
                <w:lang w:val="sv-SE"/>
              </w:rPr>
              <w:t xml:space="preserve">Nghị quyết số 66.7/2025/NQ-CP ngày 15/11/2025 của Chính phủ quy định cắt giảm, đơn giản hóa </w:t>
            </w:r>
            <w:r w:rsidRPr="001334DD">
              <w:rPr>
                <w:rFonts w:asciiTheme="majorHAnsi" w:hAnsiTheme="majorHAnsi" w:cstheme="majorHAnsi"/>
                <w:sz w:val="26"/>
                <w:szCs w:val="26"/>
                <w:lang w:val="sv-SE"/>
              </w:rPr>
              <w:lastRenderedPageBreak/>
              <w:t>thủ tục hành chính dựa trên dữ liệu.</w:t>
            </w:r>
          </w:p>
          <w:p w14:paraId="270C7D38" w14:textId="77777777"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sz w:val="26"/>
                <w:szCs w:val="26"/>
                <w:lang w:val="sv-SE"/>
              </w:rPr>
              <w:t>Nghị quyết số 19/2026/NQ-CP ngày 29/4/2026 của Chính phủ về cắt giảm, phân cấp, đơn giản hóa thủ tục hành chính, điều kiện kinh doanh thuộc phạm vi quản lý của Bộ Công Thương.</w:t>
            </w:r>
          </w:p>
          <w:p w14:paraId="7546514C" w14:textId="7D6F76B9" w:rsidR="002058FD" w:rsidRPr="001334DD" w:rsidRDefault="002058FD" w:rsidP="00F77302">
            <w:pPr>
              <w:pStyle w:val="ListParagraph"/>
              <w:widowControl w:val="0"/>
              <w:numPr>
                <w:ilvl w:val="0"/>
                <w:numId w:val="28"/>
              </w:numPr>
              <w:tabs>
                <w:tab w:val="left" w:pos="186"/>
              </w:tabs>
              <w:spacing w:before="60" w:after="60"/>
              <w:ind w:left="-5" w:firstLine="5"/>
              <w:jc w:val="both"/>
              <w:rPr>
                <w:rFonts w:asciiTheme="majorHAnsi" w:hAnsiTheme="majorHAnsi" w:cstheme="majorHAnsi"/>
                <w:bCs/>
                <w:sz w:val="26"/>
                <w:szCs w:val="26"/>
                <w:lang w:val="sv-SE"/>
              </w:rPr>
            </w:pPr>
            <w:r w:rsidRPr="001334DD">
              <w:rPr>
                <w:rFonts w:asciiTheme="majorHAnsi" w:hAnsiTheme="majorHAnsi" w:cstheme="majorHAnsi"/>
                <w:sz w:val="26"/>
                <w:szCs w:val="26"/>
              </w:rPr>
              <w:t>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p>
          <w:p w14:paraId="06A47383" w14:textId="5204BB05" w:rsidR="002058FD" w:rsidRPr="001334DD" w:rsidRDefault="004067E4" w:rsidP="00F77302">
            <w:pPr>
              <w:pStyle w:val="ListParagraph"/>
              <w:widowControl w:val="0"/>
              <w:numPr>
                <w:ilvl w:val="0"/>
                <w:numId w:val="28"/>
              </w:numPr>
              <w:tabs>
                <w:tab w:val="left" w:pos="186"/>
              </w:tabs>
              <w:spacing w:before="60" w:after="60"/>
              <w:ind w:left="-5" w:firstLine="5"/>
              <w:jc w:val="both"/>
              <w:rPr>
                <w:rStyle w:val="fontstyle01"/>
                <w:rFonts w:asciiTheme="majorHAnsi" w:hAnsiTheme="majorHAnsi" w:cstheme="majorHAnsi"/>
                <w:bCs/>
                <w:color w:val="auto"/>
                <w:sz w:val="26"/>
                <w:szCs w:val="26"/>
                <w:lang w:val="sv-SE"/>
              </w:rPr>
            </w:pPr>
            <w:r w:rsidRPr="001334DD">
              <w:rPr>
                <w:rFonts w:asciiTheme="majorHAnsi" w:eastAsia="Calibri" w:hAnsiTheme="majorHAnsi" w:cstheme="majorHAnsi"/>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1258F089" w14:textId="77777777" w:rsidTr="00F77302">
        <w:tc>
          <w:tcPr>
            <w:tcW w:w="565" w:type="dxa"/>
          </w:tcPr>
          <w:p w14:paraId="24EA57F1"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4D3C917D" w14:textId="76FE4A83"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1.014701</w:t>
            </w:r>
          </w:p>
        </w:tc>
        <w:tc>
          <w:tcPr>
            <w:tcW w:w="2285" w:type="dxa"/>
          </w:tcPr>
          <w:p w14:paraId="27A6598E" w14:textId="147D7C3A"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lại Giấy phép xuất khẩu, nhập khẩu hóa chất cần kiểm soát đặc biệt nhóm 1</w:t>
            </w:r>
          </w:p>
        </w:tc>
        <w:tc>
          <w:tcPr>
            <w:tcW w:w="2126" w:type="dxa"/>
          </w:tcPr>
          <w:p w14:paraId="3DD05628" w14:textId="77777777" w:rsidR="002058FD" w:rsidRPr="001334DD" w:rsidRDefault="002058FD" w:rsidP="00F77302">
            <w:pPr>
              <w:widowControl w:val="0"/>
              <w:tabs>
                <w:tab w:val="left" w:pos="284"/>
                <w:tab w:val="left" w:pos="1276"/>
              </w:tabs>
              <w:spacing w:before="60" w:after="60"/>
              <w:contextualSpacing/>
              <w:jc w:val="both"/>
              <w:rPr>
                <w:rFonts w:asciiTheme="majorHAnsi" w:hAnsiTheme="majorHAnsi" w:cstheme="majorHAnsi"/>
                <w:bCs/>
                <w:sz w:val="26"/>
                <w:szCs w:val="26"/>
                <w:lang w:val="en" w:eastAsia="vi-VN"/>
              </w:rPr>
            </w:pPr>
            <w:r w:rsidRPr="001334DD">
              <w:rPr>
                <w:rFonts w:asciiTheme="majorHAnsi" w:hAnsiTheme="majorHAnsi" w:cstheme="majorHAnsi"/>
                <w:bCs/>
                <w:sz w:val="26"/>
                <w:szCs w:val="26"/>
                <w:lang w:val="en" w:eastAsia="vi-VN"/>
              </w:rPr>
              <w:t>03 ngày làm việc kể từ ngày nhận đủ hồ sơ hợp lệ.</w:t>
            </w:r>
          </w:p>
          <w:p w14:paraId="33C65AB4"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5B92751E"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CA3F5EA"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591DC8B4"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66A99228"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1DA9B836" w14:textId="77777777" w:rsidTr="00F77302">
        <w:tc>
          <w:tcPr>
            <w:tcW w:w="565" w:type="dxa"/>
          </w:tcPr>
          <w:p w14:paraId="0274CDBA"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56050E71" w14:textId="2D1381A2"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1.014702</w:t>
            </w:r>
          </w:p>
        </w:tc>
        <w:tc>
          <w:tcPr>
            <w:tcW w:w="2285" w:type="dxa"/>
          </w:tcPr>
          <w:p w14:paraId="1B07F5E6" w14:textId="6060DF0B"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điều chỉnh Giấy phép xuất khẩu, nhập khẩu hóa chất cần kiểm soát đặc biệt nhóm 1</w:t>
            </w:r>
          </w:p>
        </w:tc>
        <w:tc>
          <w:tcPr>
            <w:tcW w:w="2126" w:type="dxa"/>
          </w:tcPr>
          <w:p w14:paraId="1B7131CD" w14:textId="7FB7C10F"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sz w:val="26"/>
                <w:szCs w:val="26"/>
                <w:lang w:val="sv-SE" w:eastAsia="vi-VN"/>
              </w:rPr>
              <w:t>5 ngày làm việc kể từ ngày nhận đủ hồ sơ hợp lệ.</w:t>
            </w:r>
          </w:p>
        </w:tc>
        <w:tc>
          <w:tcPr>
            <w:tcW w:w="1985" w:type="dxa"/>
            <w:vMerge/>
          </w:tcPr>
          <w:p w14:paraId="6090569E"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1C57E0BD"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7255775E"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53D140A4"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7DC37A17" w14:textId="77777777" w:rsidTr="00F77302">
        <w:tc>
          <w:tcPr>
            <w:tcW w:w="565" w:type="dxa"/>
          </w:tcPr>
          <w:p w14:paraId="09707C21"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3B56B476" w14:textId="7F5995DD"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1.014703</w:t>
            </w:r>
          </w:p>
        </w:tc>
        <w:tc>
          <w:tcPr>
            <w:tcW w:w="2285" w:type="dxa"/>
          </w:tcPr>
          <w:p w14:paraId="0855EEBC" w14:textId="2AD73C91"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gia hạn Giấy phép xuất khẩu, nhập khẩu hóa chất cần kiểm soát đặc biệt nhóm 1</w:t>
            </w:r>
          </w:p>
        </w:tc>
        <w:tc>
          <w:tcPr>
            <w:tcW w:w="2126" w:type="dxa"/>
          </w:tcPr>
          <w:p w14:paraId="566EFAA8" w14:textId="77777777" w:rsidR="002058FD" w:rsidRPr="001334DD" w:rsidRDefault="002058FD" w:rsidP="00F77302">
            <w:pPr>
              <w:widowControl w:val="0"/>
              <w:tabs>
                <w:tab w:val="left" w:pos="284"/>
                <w:tab w:val="left" w:pos="1276"/>
              </w:tabs>
              <w:spacing w:before="60" w:after="60"/>
              <w:jc w:val="both"/>
              <w:rPr>
                <w:rFonts w:asciiTheme="majorHAnsi" w:hAnsiTheme="majorHAnsi" w:cstheme="majorHAnsi"/>
                <w:bCs/>
                <w:sz w:val="26"/>
                <w:szCs w:val="26"/>
                <w:lang w:val="en" w:eastAsia="vi-VN"/>
              </w:rPr>
            </w:pPr>
            <w:r w:rsidRPr="001334DD">
              <w:rPr>
                <w:rFonts w:asciiTheme="majorHAnsi" w:hAnsiTheme="majorHAnsi" w:cstheme="majorHAnsi"/>
                <w:bCs/>
                <w:sz w:val="26"/>
                <w:szCs w:val="26"/>
                <w:lang w:val="en" w:eastAsia="vi-VN"/>
              </w:rPr>
              <w:t>03 ngày làm việc kể từ ngày nhận đủ hồ sơ hợp lệ.</w:t>
            </w:r>
          </w:p>
          <w:p w14:paraId="63B449EF"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1685330A"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0F03B89D"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1CCE186F"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298C130C"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02921C38" w14:textId="77777777" w:rsidTr="00F77302">
        <w:tc>
          <w:tcPr>
            <w:tcW w:w="565" w:type="dxa"/>
          </w:tcPr>
          <w:p w14:paraId="4148ACEB"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1C1E7F33" w14:textId="1E3B5521"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1.014707</w:t>
            </w:r>
          </w:p>
        </w:tc>
        <w:tc>
          <w:tcPr>
            <w:tcW w:w="2285" w:type="dxa"/>
          </w:tcPr>
          <w:p w14:paraId="59029A79" w14:textId="653D8D48"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Giấy phép nhập khẩu hóa chất cấm</w:t>
            </w:r>
          </w:p>
        </w:tc>
        <w:tc>
          <w:tcPr>
            <w:tcW w:w="2126" w:type="dxa"/>
          </w:tcPr>
          <w:p w14:paraId="53ECF0B8" w14:textId="3DA3A29F"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sz w:val="26"/>
                <w:szCs w:val="26"/>
                <w:lang w:val="sv-SE" w:eastAsia="vi-VN"/>
              </w:rPr>
              <w:t>5 ngày làm việc kể từ ngày nhận đủ hồ sơ hợp lệ.</w:t>
            </w:r>
          </w:p>
        </w:tc>
        <w:tc>
          <w:tcPr>
            <w:tcW w:w="1985" w:type="dxa"/>
            <w:vMerge/>
          </w:tcPr>
          <w:p w14:paraId="43DB97BD"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5A58FFC8"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2359787F"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3A7055A3"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679EDD13" w14:textId="77777777" w:rsidTr="00F77302">
        <w:tc>
          <w:tcPr>
            <w:tcW w:w="565" w:type="dxa"/>
          </w:tcPr>
          <w:p w14:paraId="071F53ED"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57E35535" w14:textId="0561E923"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1.014708</w:t>
            </w:r>
          </w:p>
        </w:tc>
        <w:tc>
          <w:tcPr>
            <w:tcW w:w="2285" w:type="dxa"/>
          </w:tcPr>
          <w:p w14:paraId="4748AF3D" w14:textId="18399F5C"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lại Giấy phép nhập khẩu hóa chất cấm</w:t>
            </w:r>
          </w:p>
        </w:tc>
        <w:tc>
          <w:tcPr>
            <w:tcW w:w="2126" w:type="dxa"/>
          </w:tcPr>
          <w:p w14:paraId="20E27231" w14:textId="77777777" w:rsidR="002058FD" w:rsidRPr="001334DD" w:rsidRDefault="002058FD" w:rsidP="00F77302">
            <w:pPr>
              <w:widowControl w:val="0"/>
              <w:tabs>
                <w:tab w:val="left" w:pos="284"/>
                <w:tab w:val="left" w:pos="1560"/>
              </w:tabs>
              <w:spacing w:before="60" w:after="60"/>
              <w:jc w:val="both"/>
              <w:rPr>
                <w:rFonts w:asciiTheme="majorHAnsi" w:hAnsiTheme="majorHAnsi" w:cstheme="majorHAnsi"/>
                <w:sz w:val="26"/>
                <w:szCs w:val="26"/>
                <w:lang w:val="sv-SE" w:eastAsia="vi-VN"/>
              </w:rPr>
            </w:pPr>
            <w:r w:rsidRPr="001334DD">
              <w:rPr>
                <w:rFonts w:asciiTheme="majorHAnsi" w:hAnsiTheme="majorHAnsi" w:cstheme="majorHAnsi"/>
                <w:bCs/>
                <w:sz w:val="26"/>
                <w:szCs w:val="26"/>
                <w:lang w:val="sv-SE" w:eastAsia="vi-VN"/>
              </w:rPr>
              <w:t>03</w:t>
            </w:r>
            <w:r w:rsidRPr="001334DD">
              <w:rPr>
                <w:rFonts w:asciiTheme="majorHAnsi" w:hAnsiTheme="majorHAnsi" w:cstheme="majorHAnsi"/>
                <w:sz w:val="26"/>
                <w:szCs w:val="26"/>
                <w:lang w:val="sv-SE" w:eastAsia="vi-VN"/>
              </w:rPr>
              <w:t xml:space="preserve"> ngày làm việc kể từ ngày nhận đủ hồ sơ hợp lệ.</w:t>
            </w:r>
          </w:p>
          <w:p w14:paraId="4A77A0F5" w14:textId="77777777" w:rsidR="002058FD" w:rsidRPr="001334DD" w:rsidRDefault="002058FD" w:rsidP="00F77302">
            <w:pPr>
              <w:tabs>
                <w:tab w:val="left" w:pos="450"/>
              </w:tabs>
              <w:spacing w:before="60" w:after="60"/>
              <w:jc w:val="both"/>
              <w:rPr>
                <w:rFonts w:asciiTheme="majorHAnsi" w:hAnsiTheme="majorHAnsi" w:cstheme="majorHAnsi"/>
                <w:b/>
                <w:bCs/>
                <w:sz w:val="26"/>
                <w:szCs w:val="26"/>
              </w:rPr>
            </w:pPr>
          </w:p>
        </w:tc>
        <w:tc>
          <w:tcPr>
            <w:tcW w:w="1985" w:type="dxa"/>
            <w:vMerge/>
          </w:tcPr>
          <w:p w14:paraId="6A66C320"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03588097"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7549CBC9"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2B1BE14C"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F77302" w:rsidRPr="001334DD" w14:paraId="45D91928" w14:textId="77777777" w:rsidTr="00F77302">
        <w:tc>
          <w:tcPr>
            <w:tcW w:w="565" w:type="dxa"/>
          </w:tcPr>
          <w:p w14:paraId="49ACF3C9" w14:textId="77777777" w:rsidR="002058FD" w:rsidRPr="001334DD" w:rsidRDefault="002058FD" w:rsidP="00F77302">
            <w:pPr>
              <w:pStyle w:val="ListParagraph"/>
              <w:numPr>
                <w:ilvl w:val="0"/>
                <w:numId w:val="22"/>
              </w:numPr>
              <w:tabs>
                <w:tab w:val="left" w:pos="150"/>
              </w:tabs>
              <w:spacing w:before="60" w:after="60"/>
              <w:ind w:hanging="750"/>
              <w:jc w:val="center"/>
              <w:rPr>
                <w:rFonts w:asciiTheme="majorHAnsi" w:hAnsiTheme="majorHAnsi" w:cstheme="majorHAnsi"/>
                <w:sz w:val="26"/>
                <w:szCs w:val="26"/>
              </w:rPr>
            </w:pPr>
          </w:p>
        </w:tc>
        <w:tc>
          <w:tcPr>
            <w:tcW w:w="1256" w:type="dxa"/>
          </w:tcPr>
          <w:p w14:paraId="0B113419" w14:textId="75A35660" w:rsidR="002058FD" w:rsidRPr="001334DD" w:rsidRDefault="002058FD"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1.014709</w:t>
            </w:r>
          </w:p>
        </w:tc>
        <w:tc>
          <w:tcPr>
            <w:tcW w:w="2285" w:type="dxa"/>
          </w:tcPr>
          <w:p w14:paraId="2E086C5D" w14:textId="1635856F" w:rsidR="002058FD" w:rsidRPr="001334DD" w:rsidRDefault="002058FD" w:rsidP="00F77302">
            <w:pPr>
              <w:spacing w:before="60" w:after="60"/>
              <w:jc w:val="both"/>
              <w:rPr>
                <w:rFonts w:asciiTheme="majorHAnsi" w:hAnsiTheme="majorHAnsi" w:cstheme="majorHAnsi"/>
                <w:bCs/>
                <w:sz w:val="26"/>
                <w:szCs w:val="26"/>
                <w:lang w:val="vi-VN"/>
              </w:rPr>
            </w:pPr>
            <w:r w:rsidRPr="001334DD">
              <w:rPr>
                <w:rFonts w:asciiTheme="majorHAnsi" w:hAnsiTheme="majorHAnsi" w:cstheme="majorHAnsi"/>
                <w:color w:val="000000"/>
                <w:sz w:val="26"/>
                <w:szCs w:val="26"/>
              </w:rPr>
              <w:t>Cấp điều chỉnh Giấy phép nhập khẩu hóa chất cấm</w:t>
            </w:r>
          </w:p>
        </w:tc>
        <w:tc>
          <w:tcPr>
            <w:tcW w:w="2126" w:type="dxa"/>
          </w:tcPr>
          <w:p w14:paraId="1431F7FD" w14:textId="5D8A9BF4" w:rsidR="002058FD" w:rsidRPr="001334DD" w:rsidRDefault="002058FD"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bCs/>
                <w:sz w:val="26"/>
                <w:szCs w:val="26"/>
                <w:lang w:val="pt-BR" w:eastAsia="vi-VN"/>
              </w:rPr>
              <w:t>5 ngày làm việc kể từ ngày nhận đủ hồ sơ hợp lệ.</w:t>
            </w:r>
          </w:p>
        </w:tc>
        <w:tc>
          <w:tcPr>
            <w:tcW w:w="1985" w:type="dxa"/>
            <w:vMerge/>
          </w:tcPr>
          <w:p w14:paraId="5C037455"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1276" w:type="dxa"/>
            <w:vMerge/>
          </w:tcPr>
          <w:p w14:paraId="0B92CF67" w14:textId="77777777" w:rsidR="002058FD" w:rsidRPr="001334DD" w:rsidRDefault="002058FD" w:rsidP="00F77302">
            <w:pPr>
              <w:tabs>
                <w:tab w:val="left" w:pos="450"/>
              </w:tabs>
              <w:spacing w:before="60" w:after="60"/>
              <w:rPr>
                <w:rFonts w:asciiTheme="majorHAnsi" w:hAnsiTheme="majorHAnsi" w:cstheme="majorHAnsi"/>
                <w:color w:val="000000"/>
                <w:sz w:val="26"/>
                <w:szCs w:val="26"/>
              </w:rPr>
            </w:pPr>
          </w:p>
        </w:tc>
        <w:tc>
          <w:tcPr>
            <w:tcW w:w="1275" w:type="dxa"/>
            <w:vMerge/>
          </w:tcPr>
          <w:p w14:paraId="1A2B52D3" w14:textId="77777777" w:rsidR="002058FD" w:rsidRPr="001334DD" w:rsidRDefault="002058FD" w:rsidP="00F77302">
            <w:pPr>
              <w:tabs>
                <w:tab w:val="left" w:pos="450"/>
              </w:tabs>
              <w:spacing w:before="60" w:after="60"/>
              <w:jc w:val="both"/>
              <w:rPr>
                <w:rFonts w:asciiTheme="majorHAnsi" w:hAnsiTheme="majorHAnsi" w:cstheme="majorHAnsi"/>
                <w:sz w:val="26"/>
                <w:szCs w:val="26"/>
              </w:rPr>
            </w:pPr>
          </w:p>
        </w:tc>
        <w:tc>
          <w:tcPr>
            <w:tcW w:w="3402" w:type="dxa"/>
            <w:vMerge/>
          </w:tcPr>
          <w:p w14:paraId="0B15292B" w14:textId="77777777"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rPr>
            </w:pPr>
          </w:p>
        </w:tc>
      </w:tr>
      <w:tr w:rsidR="002058FD" w:rsidRPr="001334DD" w14:paraId="5BECCC8C" w14:textId="77777777" w:rsidTr="00F77302">
        <w:tc>
          <w:tcPr>
            <w:tcW w:w="14170" w:type="dxa"/>
            <w:gridSpan w:val="8"/>
          </w:tcPr>
          <w:p w14:paraId="67F277DA" w14:textId="5D592F2C" w:rsidR="002058FD" w:rsidRPr="001334DD" w:rsidRDefault="002058FD" w:rsidP="00F77302">
            <w:pPr>
              <w:pStyle w:val="ListParagraph"/>
              <w:tabs>
                <w:tab w:val="left" w:pos="0"/>
                <w:tab w:val="left" w:pos="270"/>
              </w:tabs>
              <w:spacing w:before="60" w:after="60"/>
              <w:ind w:left="0" w:right="57"/>
              <w:jc w:val="both"/>
              <w:rPr>
                <w:rStyle w:val="fontstyle01"/>
                <w:rFonts w:asciiTheme="majorHAnsi" w:hAnsiTheme="majorHAnsi" w:cstheme="majorHAnsi"/>
                <w:color w:val="auto"/>
                <w:sz w:val="26"/>
                <w:szCs w:val="26"/>
                <w:lang w:val="en-US"/>
              </w:rPr>
            </w:pPr>
            <w:r w:rsidRPr="001334DD">
              <w:rPr>
                <w:rFonts w:asciiTheme="majorHAnsi" w:hAnsiTheme="majorHAnsi" w:cstheme="majorHAnsi"/>
                <w:b/>
                <w:bCs/>
                <w:sz w:val="26"/>
                <w:szCs w:val="26"/>
              </w:rPr>
              <w:t xml:space="preserve">Lĩnh vực </w:t>
            </w:r>
            <w:r w:rsidR="00F77302" w:rsidRPr="001334DD">
              <w:rPr>
                <w:rFonts w:asciiTheme="majorHAnsi" w:hAnsiTheme="majorHAnsi" w:cstheme="majorHAnsi"/>
                <w:b/>
                <w:bCs/>
                <w:sz w:val="26"/>
                <w:szCs w:val="26"/>
                <w:lang w:val="en-US"/>
              </w:rPr>
              <w:t>X</w:t>
            </w:r>
            <w:r w:rsidRPr="001334DD">
              <w:rPr>
                <w:rFonts w:asciiTheme="majorHAnsi" w:hAnsiTheme="majorHAnsi" w:cstheme="majorHAnsi"/>
                <w:b/>
                <w:bCs/>
                <w:sz w:val="26"/>
                <w:szCs w:val="26"/>
                <w:lang w:val="en-US"/>
              </w:rPr>
              <w:t>uất nhập khẩu</w:t>
            </w:r>
          </w:p>
        </w:tc>
      </w:tr>
      <w:tr w:rsidR="00F77302" w:rsidRPr="001334DD" w14:paraId="361D33BA" w14:textId="77777777" w:rsidTr="00F77302">
        <w:tc>
          <w:tcPr>
            <w:tcW w:w="565" w:type="dxa"/>
          </w:tcPr>
          <w:p w14:paraId="37CBBFF4"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1E8FCF48" w14:textId="6C16980C"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1.001383</w:t>
            </w:r>
          </w:p>
        </w:tc>
        <w:tc>
          <w:tcPr>
            <w:tcW w:w="2285" w:type="dxa"/>
          </w:tcPr>
          <w:p w14:paraId="0E0FB641" w14:textId="39D3FDBE"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bCs/>
                <w:sz w:val="26"/>
                <w:szCs w:val="26"/>
              </w:rPr>
              <w:t>Cấp lại Giấy chứng nhận xuất xứ hàng hóa (C/O)</w:t>
            </w:r>
          </w:p>
        </w:tc>
        <w:tc>
          <w:tcPr>
            <w:tcW w:w="2126" w:type="dxa"/>
          </w:tcPr>
          <w:p w14:paraId="0BCF9ED4" w14:textId="622E9F7D"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Trong thời hạn 4 giờ làm việc kể từ khi Tổ chức cấp C/O nhận được Đơn đề nghị cấp lại C/O và hồ sơ đề nghị cấp lại C/O đầy đủ và hợp lệ.</w:t>
            </w:r>
          </w:p>
        </w:tc>
        <w:tc>
          <w:tcPr>
            <w:tcW w:w="1985" w:type="dxa"/>
            <w:vMerge w:val="restart"/>
          </w:tcPr>
          <w:p w14:paraId="5BD608A9" w14:textId="06158CA2" w:rsidR="00166408" w:rsidRPr="001334DD" w:rsidRDefault="00A66A34"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1. </w:t>
            </w:r>
            <w:r w:rsidR="00166408" w:rsidRPr="001334DD">
              <w:rPr>
                <w:rFonts w:asciiTheme="majorHAnsi" w:hAnsiTheme="majorHAnsi" w:cstheme="majorHAnsi"/>
                <w:sz w:val="26"/>
                <w:szCs w:val="26"/>
              </w:rPr>
              <w:t>Internet (thương nhân khai điện tử cho hồ sơ đề nghị cấp C/O).</w:t>
            </w:r>
          </w:p>
          <w:p w14:paraId="370CDBDF" w14:textId="34807767" w:rsidR="00166408" w:rsidRPr="001334DD" w:rsidRDefault="00A66A34" w:rsidP="008801CC">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2. </w:t>
            </w:r>
            <w:r w:rsidR="00166408" w:rsidRPr="001334DD">
              <w:rPr>
                <w:rFonts w:asciiTheme="majorHAnsi" w:hAnsiTheme="majorHAnsi" w:cstheme="majorHAnsi"/>
                <w:sz w:val="26"/>
                <w:szCs w:val="26"/>
              </w:rPr>
              <w:t xml:space="preserve">Trực tiếp </w:t>
            </w:r>
            <w:r w:rsidRPr="001334DD">
              <w:rPr>
                <w:rFonts w:asciiTheme="majorHAnsi" w:hAnsiTheme="majorHAnsi" w:cstheme="majorHAnsi"/>
                <w:sz w:val="26"/>
                <w:szCs w:val="26"/>
              </w:rPr>
              <w:t>hoặc thông qua bưu điện</w:t>
            </w:r>
            <w:r w:rsidR="008801CC">
              <w:rPr>
                <w:rFonts w:asciiTheme="majorHAnsi" w:hAnsiTheme="majorHAnsi" w:cstheme="majorHAnsi"/>
                <w:sz w:val="26"/>
                <w:szCs w:val="26"/>
              </w:rPr>
              <w:t xml:space="preserve"> tại </w:t>
            </w:r>
            <w:r w:rsidR="008801CC" w:rsidRPr="008801CC">
              <w:rPr>
                <w:rFonts w:asciiTheme="majorHAnsi" w:hAnsiTheme="majorHAnsi" w:cstheme="majorHAnsi"/>
                <w:sz w:val="26"/>
                <w:szCs w:val="26"/>
              </w:rPr>
              <w:t>Tổ chức cấp C/O</w:t>
            </w:r>
            <w:r w:rsidR="008801CC">
              <w:rPr>
                <w:rFonts w:asciiTheme="majorHAnsi" w:hAnsiTheme="majorHAnsi" w:cstheme="majorHAnsi"/>
                <w:sz w:val="26"/>
                <w:szCs w:val="26"/>
              </w:rPr>
              <w:t>.</w:t>
            </w:r>
            <w:bookmarkStart w:id="2" w:name="_GoBack"/>
            <w:bookmarkEnd w:id="2"/>
          </w:p>
        </w:tc>
        <w:tc>
          <w:tcPr>
            <w:tcW w:w="1276" w:type="dxa"/>
            <w:vMerge w:val="restart"/>
          </w:tcPr>
          <w:p w14:paraId="035BBDFA" w14:textId="7EEB481E" w:rsidR="00166408" w:rsidRPr="001334DD" w:rsidRDefault="00166408" w:rsidP="00F77302">
            <w:pPr>
              <w:tabs>
                <w:tab w:val="left" w:pos="450"/>
              </w:tabs>
              <w:spacing w:before="60" w:after="60"/>
              <w:rPr>
                <w:rFonts w:asciiTheme="majorHAnsi" w:hAnsiTheme="majorHAnsi" w:cstheme="majorHAnsi"/>
                <w:color w:val="000000"/>
                <w:sz w:val="26"/>
                <w:szCs w:val="26"/>
              </w:rPr>
            </w:pPr>
            <w:r w:rsidRPr="001334DD">
              <w:rPr>
                <w:rFonts w:asciiTheme="majorHAnsi" w:hAnsiTheme="majorHAnsi" w:cstheme="majorHAnsi"/>
                <w:color w:val="000000"/>
                <w:sz w:val="26"/>
                <w:szCs w:val="26"/>
              </w:rPr>
              <w:t>Sở Công Thương</w:t>
            </w:r>
          </w:p>
        </w:tc>
        <w:tc>
          <w:tcPr>
            <w:tcW w:w="1275" w:type="dxa"/>
            <w:vMerge w:val="restart"/>
          </w:tcPr>
          <w:p w14:paraId="1F19441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Theo quy định của Bộ Tài chính.</w:t>
            </w:r>
            <w:r w:rsidRPr="001334DD">
              <w:rPr>
                <w:rFonts w:asciiTheme="majorHAnsi" w:hAnsiTheme="majorHAnsi" w:cstheme="majorHAnsi"/>
                <w:b/>
                <w:bCs/>
                <w:i/>
                <w:iCs/>
                <w:sz w:val="26"/>
                <w:szCs w:val="26"/>
              </w:rPr>
              <w:t xml:space="preserve"> </w:t>
            </w:r>
          </w:p>
          <w:p w14:paraId="7193C9A1" w14:textId="35BD0C4E"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155DC2A2" w14:textId="7698EED5"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Nghị định số 31/2018/NĐ-CP ngày 08/3/2018 của Chính phủ quy định chi tiết Luật Quản lý ngoại thương về xuất xứ hàng hóa.</w:t>
            </w:r>
          </w:p>
          <w:p w14:paraId="187A4C85" w14:textId="5FB3FF20"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05/2018/TT-BCT ngày 03/4/2018 của Bộ Công Thương quy định về xuất xứ hàng hóa.</w:t>
            </w:r>
          </w:p>
          <w:p w14:paraId="51C84413" w14:textId="671921F8"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36/2023/TT-BTC ngày 06/6/2023 của Bộ trưởng Bộ Tài chính quy định mức thu, chế độ thu, nộp, quản lý và sử dụng phí chứng nhận xuất xứ hàng hóa (C/O).</w:t>
            </w:r>
          </w:p>
          <w:p w14:paraId="066F5499" w14:textId="0D5A5495"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44/2023/TT-BTC ngày 29/12/2023 của Bộ trưởng Bộ Công Thương sửa đổi, bổ sung một số điều của Thông tư số 05/2018/TT-BCT ngày 03/4/2018 của Bộ Công Thương quy định về xuất xứ hàng hóa.</w:t>
            </w:r>
          </w:p>
          <w:p w14:paraId="1CE04E9C" w14:textId="583EDD55"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 xml:space="preserve">Thông tư số 23/2025/TT-BCT ngày 05/5/2025 của Bộ trưởng Bộ Công Thương sửa đổi, bổ sung một số điều của Thông tư số 05/2018/TT-BCT </w:t>
            </w:r>
            <w:r w:rsidR="00166408" w:rsidRPr="001334DD">
              <w:rPr>
                <w:rFonts w:asciiTheme="majorHAnsi" w:hAnsiTheme="majorHAnsi" w:cstheme="majorHAnsi"/>
                <w:sz w:val="26"/>
                <w:szCs w:val="26"/>
              </w:rPr>
              <w:lastRenderedPageBreak/>
              <w:t>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1200BC55" w14:textId="2EE36A01"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59973C69" w14:textId="63CCCE0E"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 xml:space="preserve">Thông tư số 12/2026/TT-BCT ngày 09/3/2026 của Bộ trưởng Bộ Công Thương về </w:t>
            </w:r>
            <w:r w:rsidR="00166408" w:rsidRPr="001334DD">
              <w:rPr>
                <w:rFonts w:asciiTheme="majorHAnsi" w:hAnsiTheme="majorHAnsi" w:cstheme="majorHAnsi"/>
                <w:sz w:val="26"/>
                <w:szCs w:val="26"/>
              </w:rPr>
              <w:lastRenderedPageBreak/>
              <w:t>việc bãi bỏ một số văn bản quy phạm pháp luật thuộc thẩm quyền của Bộ trưởng Bộ Công Thương.</w:t>
            </w:r>
          </w:p>
          <w:p w14:paraId="671B8CA3" w14:textId="3F13C3DA"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4DAB0CF7" w14:textId="10D88960" w:rsidR="00166408" w:rsidRPr="001334DD" w:rsidRDefault="00166408" w:rsidP="00F77302">
            <w:pPr>
              <w:spacing w:before="60" w:after="60"/>
              <w:jc w:val="both"/>
            </w:pPr>
            <w:r w:rsidRPr="001334DD">
              <w:rPr>
                <w:rFonts w:asciiTheme="majorHAnsi" w:hAnsiTheme="majorHAnsi" w:cstheme="majorHAnsi"/>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264AA2E5" w14:textId="77777777" w:rsidTr="00F77302">
        <w:tc>
          <w:tcPr>
            <w:tcW w:w="565" w:type="dxa"/>
          </w:tcPr>
          <w:p w14:paraId="306593A0"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43DD3306" w14:textId="14BA45C2"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1.003522</w:t>
            </w:r>
          </w:p>
        </w:tc>
        <w:tc>
          <w:tcPr>
            <w:tcW w:w="2285" w:type="dxa"/>
          </w:tcPr>
          <w:p w14:paraId="17FB351D" w14:textId="4912CDE3"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bCs/>
                <w:sz w:val="26"/>
                <w:szCs w:val="26"/>
              </w:rPr>
              <w:t>Cấp Giấy chứng nhận xuất xứ hàng hoá (C/O) giáp lưng</w:t>
            </w:r>
          </w:p>
        </w:tc>
        <w:tc>
          <w:tcPr>
            <w:tcW w:w="2126" w:type="dxa"/>
          </w:tcPr>
          <w:p w14:paraId="317C312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Đối với trường hợp hồ sơ đề nghị cấp C/O của thương nhân được đính kèm trên hệ thống eCoSys dưới dạng điện tử:</w:t>
            </w:r>
          </w:p>
          <w:p w14:paraId="4E814FF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Trong thời hạn 6 giờ làm việc kể từ khi Tổ chức cấp C/O nhận được hồ sơ đầy đủ và hợp lệ dưới dạng điện tử, kết quả xét duyệt hồ sơ đề nghị cấp C/O được thông báo trên hệ thống eCoSys; </w:t>
            </w:r>
          </w:p>
          <w:p w14:paraId="4CDD987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Trong thời hạn 2 giờ làm việc kể từ khi Tổ chức cấp C/O nhận được Đơn đề nghị cấp C/O và C/O đã được khai hoàn chỉnh và hợp lệ dưới dạng bản giấy, Tổ chức cấp C/O trả kết quả C/O dưới dạng bản giấy.</w:t>
            </w:r>
          </w:p>
          <w:p w14:paraId="3983E40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Đối với trường hợp hồ sơ đề nghị cấp C/O của </w:t>
            </w:r>
            <w:r w:rsidRPr="001334DD">
              <w:rPr>
                <w:rFonts w:asciiTheme="majorHAnsi" w:hAnsiTheme="majorHAnsi" w:cstheme="majorHAnsi"/>
                <w:sz w:val="26"/>
                <w:szCs w:val="26"/>
              </w:rPr>
              <w:lastRenderedPageBreak/>
              <w:t>thương nhân được nộp trực tiếp tại trụ sở của Tổ chức cấp C/O dưới dạng bản giấy, trong thời hạn 8 giờ làm việc kể từ khi Tổ chức cấp C/O nhận được hồ sơ đề nghị cấp C/O đầy đủ và hợp lệ, Tổ chức cấp C/O trả kết quả cấp C/O.</w:t>
            </w:r>
          </w:p>
          <w:p w14:paraId="1B315B66" w14:textId="690726AB"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Đối với trường hợp hồ sơ đề nghị cấp C/O của thương nhân được nộp qua bưu điện, trong thời hạn 24 giờ làm việc kể từ khi Tổ chức cấp C/O nhận được hồ sơ đề nghị cấp C/O đầy đủ và hợp lệ theo ngày ghi trên bì thư, Tổ </w:t>
            </w:r>
            <w:r w:rsidRPr="001334DD">
              <w:rPr>
                <w:rFonts w:asciiTheme="majorHAnsi" w:hAnsiTheme="majorHAnsi" w:cstheme="majorHAnsi"/>
                <w:sz w:val="26"/>
                <w:szCs w:val="26"/>
              </w:rPr>
              <w:lastRenderedPageBreak/>
              <w:t>chức cấp C/O trả kết quả cấp C/O.</w:t>
            </w:r>
          </w:p>
        </w:tc>
        <w:tc>
          <w:tcPr>
            <w:tcW w:w="1985" w:type="dxa"/>
            <w:vMerge/>
          </w:tcPr>
          <w:p w14:paraId="4F8C24EE"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4E71A63C" w14:textId="7BCDEA64"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79033B96" w14:textId="3E91D610"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1C07A835" w14:textId="3782FF2C"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Nghị định số 31/2018/NĐ-CP ngày 08/3/2018 của Chính phủ quy định chi tiết Luật Quản lý ngoại thương về xuất xứ hàng hóa.</w:t>
            </w:r>
          </w:p>
          <w:p w14:paraId="5AEC1423" w14:textId="622EBE5C"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 xml:space="preserve">Thông tư số 05/2018/TT-BCT ngày 03/4/2018 của Bộ </w:t>
            </w:r>
            <w:r w:rsidR="00166408" w:rsidRPr="001334DD">
              <w:rPr>
                <w:rFonts w:asciiTheme="majorHAnsi" w:hAnsiTheme="majorHAnsi" w:cstheme="majorHAnsi"/>
                <w:sz w:val="26"/>
                <w:szCs w:val="26"/>
              </w:rPr>
              <w:lastRenderedPageBreak/>
              <w:t>Công Thương quy định về xuất xứ hàng hóa.</w:t>
            </w:r>
          </w:p>
          <w:p w14:paraId="416B471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Thông tư số 36/2023/TT-BTC ngày 06/6/2023 của Bộ trưởng Bộ Tài chính quy định mức thu, chế độ thu, nộp, quản lý và sử dụng phí chứng nhận xuất xứ hàng hóa (C/O).</w:t>
            </w:r>
          </w:p>
          <w:p w14:paraId="2927E298" w14:textId="202B4612"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44/2023/TT-BTC ngày 29/12/2023 của Bộ trưởng Bộ Công Thương sửa đổi, bổ sung một số điều của Thông tư số 05/2018/TT-BCT ngày 03/4/2018 của Bộ Công Thương quy định về xuất xứ hàng hóa.</w:t>
            </w:r>
          </w:p>
          <w:p w14:paraId="6D06B693" w14:textId="7826A567"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 xml:space="preserve">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w:t>
            </w:r>
            <w:r w:rsidR="00166408" w:rsidRPr="001334DD">
              <w:rPr>
                <w:rFonts w:asciiTheme="majorHAnsi" w:hAnsiTheme="majorHAnsi" w:cstheme="majorHAnsi"/>
                <w:sz w:val="26"/>
                <w:szCs w:val="26"/>
              </w:rPr>
              <w:lastRenderedPageBreak/>
              <w:t>quyền, phân cấp trong lĩnh vực công nghiệp và thương mại.</w:t>
            </w:r>
          </w:p>
          <w:p w14:paraId="5692A810" w14:textId="2CCD2869"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12/2026/TT-BCT ngày 09/3/2026 của Bộ trưởng Bộ Công Thương về việc bãi bỏ một số văn bản quy phạm pháp luật thuộc thẩm quyền của Bộ trưởng Bộ Công Thương.</w:t>
            </w:r>
          </w:p>
          <w:p w14:paraId="4622F0CB" w14:textId="3FE45FBD"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0C11E9FF" w14:textId="50463473" w:rsidR="00166408" w:rsidRPr="001334DD" w:rsidRDefault="00166408" w:rsidP="00F77302">
            <w:pPr>
              <w:spacing w:before="60" w:after="60"/>
              <w:jc w:val="both"/>
            </w:pPr>
            <w:r w:rsidRPr="001334DD">
              <w:rPr>
                <w:rFonts w:asciiTheme="majorHAnsi" w:hAnsiTheme="majorHAnsi" w:cstheme="majorHAnsi"/>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23F322EB" w14:textId="77777777" w:rsidTr="00F77302">
        <w:tc>
          <w:tcPr>
            <w:tcW w:w="565" w:type="dxa"/>
          </w:tcPr>
          <w:p w14:paraId="2B907582"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5FF8B77E" w14:textId="5C0CC6DE"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1.014.119</w:t>
            </w:r>
          </w:p>
        </w:tc>
        <w:tc>
          <w:tcPr>
            <w:tcW w:w="2285" w:type="dxa"/>
          </w:tcPr>
          <w:p w14:paraId="63A4509C" w14:textId="71362330"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Giấy chứng nhận xuất xứ hàng hoá (C/O) ưu đãi Mẫu VI </w:t>
            </w:r>
          </w:p>
        </w:tc>
        <w:tc>
          <w:tcPr>
            <w:tcW w:w="2126" w:type="dxa"/>
          </w:tcPr>
          <w:p w14:paraId="5CE0724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Trường hợp thương nhân đính kèm hồ sơ đề nghị cấp Giấy chứng nhận xuất xứ hàng hóa tại Hệ thống quản lý và cấp chứng nhận xuất xứ điện tử của Bộ Công Thương tại địa chỉ www.ecosys.gov.vn hoặc trang điện tử khác của các cơ quan, tổ chức cấp Giấy chứng nhận xuất xứ hàng hóa được Bộ Công Thương ủy quyền:</w:t>
            </w:r>
          </w:p>
          <w:p w14:paraId="4DDFA90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Trong thời hạn 6 giờ làm việc kể từ khi nhận được hồ sơ đầy đủ và hợp lệ dưới dạng điện tử, cơ quan, tổ chức cấp Giấy </w:t>
            </w:r>
            <w:r w:rsidRPr="001334DD">
              <w:rPr>
                <w:rFonts w:asciiTheme="majorHAnsi" w:hAnsiTheme="majorHAnsi" w:cstheme="majorHAnsi"/>
                <w:sz w:val="26"/>
                <w:szCs w:val="26"/>
              </w:rPr>
              <w:lastRenderedPageBreak/>
              <w:t>chứng nhận xuất xứ hàng hóa thông báo trên hệ thống kết quả xét duyệt hồ sơ đề nghị cấp Giấy chứng nhận xuất xứ hàng hóa cho thương nhân;</w:t>
            </w:r>
          </w:p>
          <w:p w14:paraId="48A26F9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Trong thời hạn 2 giờ làm việc kể từ khi nhận được đơn đề nghị cấp Giấy chứng nhận xuất xứ hàng hóa và Giấy chứng nhận xuất xứ hàng hóa đã được khai hoàn chỉnh và hợp lệ dưới dạng bản giấy nêu tại điểm a và điểm b Khoản 1 Điều 15 Nghị định số 31/2018/NĐ-CP, cơ quan, tổ chức cấp Giấy chứng nhận xuất xứ hàng hóa trả kết quả cấp Giấy chứng nhận </w:t>
            </w:r>
            <w:r w:rsidRPr="001334DD">
              <w:rPr>
                <w:rFonts w:asciiTheme="majorHAnsi" w:hAnsiTheme="majorHAnsi" w:cstheme="majorHAnsi"/>
                <w:sz w:val="26"/>
                <w:szCs w:val="26"/>
              </w:rPr>
              <w:lastRenderedPageBreak/>
              <w:t>xuất xứ hàng hóa dưới dạng bản giấy.</w:t>
            </w:r>
          </w:p>
          <w:p w14:paraId="6C5C90B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Trường hợp thương nhân nộp hồ sơ đề nghị cấp Giấy chứng nhận xuất xứ hàng hóa trực tiếp tại trụ sở của cơ quan, tổ chức cấp Giấy chứng nhận xuất xứ hàng hóa: Cơ quan, tổ chức cấp Giấy chứng nhận xuất xứ hàng hóa trả kết quả cấp Giấy chứng nhận xuất xứ hàng hóa trong thời hạn 8 giờ làm việc kể từ khi nhận được hồ sơ đề nghị cấp Giấy chứng nhận xuất xứ hàng hóa đầy đủ và hợp lệ.</w:t>
            </w:r>
          </w:p>
          <w:p w14:paraId="31B569D5" w14:textId="1C51071B"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Trường hợp thương nhân nộp </w:t>
            </w:r>
            <w:r w:rsidRPr="001334DD">
              <w:rPr>
                <w:rFonts w:asciiTheme="majorHAnsi" w:hAnsiTheme="majorHAnsi" w:cstheme="majorHAnsi"/>
                <w:sz w:val="26"/>
                <w:szCs w:val="26"/>
              </w:rPr>
              <w:lastRenderedPageBreak/>
              <w:t xml:space="preserve">hồ sơ đề nghị cấp Giấy chứng nhận xuất xứ hàng hóa qua bưu điện, thời gian trả kết quả cấp Giấy chứng nhận xuất xứ hàng hóa là 24 giờ làm việc kể từ khi cơ quan, tổ chức cấp Giấy chứng nhận xuất xứ hàng hóa nhận được hồ sơ đề nghị cấp Giấy chứng nhận xuất xứ hàng hóa đầy đủ và hợp lệ theo ngày ghi trên bì thư. </w:t>
            </w:r>
          </w:p>
        </w:tc>
        <w:tc>
          <w:tcPr>
            <w:tcW w:w="1985" w:type="dxa"/>
            <w:vMerge/>
          </w:tcPr>
          <w:p w14:paraId="17A9DF35"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6AE4AB06"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6181FCEA"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18DFD772" w14:textId="2CBE5B5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 tháng 3 năm 2018 của Chính phủ quy định chi tiết Luật Quản lý ngoại thương về xuất xứ hàng hóa.</w:t>
            </w:r>
          </w:p>
          <w:p w14:paraId="786E8AF1" w14:textId="29CC88B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 tháng 4 năm 2018 của Bộ trưởng Bộ Công Thương quy định về xuất xứ hàng hóa.</w:t>
            </w:r>
          </w:p>
          <w:p w14:paraId="6DD6D178" w14:textId="24033362"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247CD6EE" w14:textId="39D66D6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44/2023/TT-BCT ngày 29 tháng 12 năm 2023 của Bộ trưởng Bộ Công Thương sửa đổi, bổ sung một số điều của Thông tư số 05/2018/TT-BCT ngày 03 tháng 4 năm 2018 của Bộ trưởng Bộ Công Thương quy định về xuất xứ hàng hóa.</w:t>
            </w:r>
          </w:p>
          <w:p w14:paraId="563E52C5" w14:textId="6C44E1B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11/2024/TT-BCT ngày 01 tháng 8 năm 2024 của Bộ trưởng Bộ Công Thương quy định Quy tắc xuất xứ hàng hóa trong Hiệp định thương mại tự do giữa Chính phủ nước Cộng hòa xã hội chủ nghĩa Việt Nam và Chính phủ Nhà nước I-xra-en.</w:t>
            </w:r>
          </w:p>
          <w:p w14:paraId="48514847" w14:textId="13E322BF"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36B5E15B" w14:textId="733E4E7E"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trưởng Bộ Công Thương về việc bãi bỏ một số văn bản quy phạm pháp luật thuộc thẩm </w:t>
            </w:r>
            <w:r w:rsidRPr="001334DD">
              <w:rPr>
                <w:rFonts w:asciiTheme="majorHAnsi" w:hAnsiTheme="majorHAnsi" w:cstheme="majorHAnsi"/>
                <w:sz w:val="26"/>
                <w:szCs w:val="26"/>
              </w:rPr>
              <w:lastRenderedPageBreak/>
              <w:t>quyền của Bộ trưởng Bộ Công Thương.</w:t>
            </w:r>
          </w:p>
          <w:p w14:paraId="624CAE0D" w14:textId="6C6C577C"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thương mại tự do giữa Chính phủ nước Cộng hòa xã hội chủ nghĩa Việt Nam và Chính phủ Nhà nước I-xra-en.</w:t>
            </w:r>
          </w:p>
          <w:p w14:paraId="4A5E95F5" w14:textId="5835E1A2"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52D08109" w14:textId="4C7970C6"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3B5F9DF4" w14:textId="77777777" w:rsidTr="00F77302">
        <w:tc>
          <w:tcPr>
            <w:tcW w:w="565" w:type="dxa"/>
          </w:tcPr>
          <w:p w14:paraId="418F5362"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27EB16A" w14:textId="44F0E1E5"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1.000695</w:t>
            </w:r>
          </w:p>
        </w:tc>
        <w:tc>
          <w:tcPr>
            <w:tcW w:w="2285" w:type="dxa"/>
          </w:tcPr>
          <w:p w14:paraId="41690F0B" w14:textId="6816F8F6"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 Mẫu E</w:t>
            </w:r>
          </w:p>
        </w:tc>
        <w:tc>
          <w:tcPr>
            <w:tcW w:w="2126" w:type="dxa"/>
            <w:vMerge w:val="restart"/>
          </w:tcPr>
          <w:p w14:paraId="2DECBACA" w14:textId="77777777" w:rsidR="00166408" w:rsidRPr="001334DD" w:rsidRDefault="00166408" w:rsidP="00F77302">
            <w:pPr>
              <w:pStyle w:val="ListParagraph"/>
              <w:numPr>
                <w:ilvl w:val="0"/>
                <w:numId w:val="29"/>
              </w:numPr>
              <w:tabs>
                <w:tab w:val="left" w:pos="196"/>
              </w:tabs>
              <w:spacing w:before="60" w:after="60"/>
              <w:ind w:left="0" w:firstLine="0"/>
              <w:jc w:val="both"/>
              <w:rPr>
                <w:rFonts w:asciiTheme="majorHAnsi" w:hAnsiTheme="majorHAnsi" w:cstheme="majorHAnsi"/>
                <w:sz w:val="26"/>
                <w:szCs w:val="26"/>
              </w:rPr>
            </w:pPr>
            <w:r w:rsidRPr="001334DD">
              <w:rPr>
                <w:rFonts w:asciiTheme="majorHAnsi" w:hAnsiTheme="majorHAnsi" w:cstheme="majorHAnsi"/>
                <w:sz w:val="26"/>
                <w:szCs w:val="26"/>
              </w:rPr>
              <w:t>Đối với trường hợp hồ sơ đề nghị cấp C/O của thương nhân được đính kèm trên hệ thống eCoSys dưới dạng điện tử:</w:t>
            </w:r>
          </w:p>
          <w:p w14:paraId="53A492A0"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 xml:space="preserve">Trong thời hạn 6 giờ làm việc kể từ </w:t>
            </w:r>
            <w:r w:rsidRPr="001334DD">
              <w:rPr>
                <w:rFonts w:asciiTheme="majorHAnsi" w:hAnsiTheme="majorHAnsi" w:cstheme="majorHAnsi"/>
                <w:sz w:val="26"/>
                <w:szCs w:val="26"/>
              </w:rPr>
              <w:lastRenderedPageBreak/>
              <w:t xml:space="preserve">khi Tổ chức cấp C/O nhận được hồ sơ đầy đủ và hợp lệ dưới dạng điện tử, kết quả xét duyệt hồ sơ đề nghị cấp C/O được thông báo trên hệ thống eCoSys; </w:t>
            </w:r>
          </w:p>
          <w:p w14:paraId="053F823A"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Trong thời hạn 2 giờ làm việc kể từ khi Tổ chức cấp C/O nhận được Đơn đề nghị cấp C/O và C/O đã được khai hoàn chỉnh và hợp lệ dưới dạng bản giấy, Tổ chức cấp C/O trả kết quả cấp C/O dưới dạng bản giấy.</w:t>
            </w:r>
          </w:p>
          <w:p w14:paraId="1620202E"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 xml:space="preserve">Đối với trường hợp hồ sơ đề nghị cấp C/O của thương nhân được nộp trực tiếp tại </w:t>
            </w:r>
            <w:r w:rsidRPr="001334DD">
              <w:rPr>
                <w:rFonts w:asciiTheme="majorHAnsi" w:hAnsiTheme="majorHAnsi" w:cstheme="majorHAnsi"/>
                <w:sz w:val="26"/>
                <w:szCs w:val="26"/>
              </w:rPr>
              <w:lastRenderedPageBreak/>
              <w:t>trụ sở của Tổ chức cấp C/O dưới dạng bản giấy, trong thời hạn 8 giờ làm việc kể từ khi Tổ chức cấp C/O nhận được hồ sơ đề nghị cấp C/O đầy đủ và hợp lệ, Tổ chức cấp C/O trả kết quả cấp C/O.</w:t>
            </w:r>
          </w:p>
          <w:p w14:paraId="617E13B9" w14:textId="01FF9FEA"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Đối với trường hợp hồ sơ đề nghị cấp C/O của thương nhân được nộp qua bưu điện, trong thời hạn 24 giờ làm việc kể từ khi Tổ chức cấp C/O nhận được hồ sơ đề nghị cấp C/O đầy đủ và hợp lệ theo ngày ghi trên bì thư, Tổ chức cấp C/O trả kết quả cấp C/O.</w:t>
            </w:r>
          </w:p>
        </w:tc>
        <w:tc>
          <w:tcPr>
            <w:tcW w:w="1985" w:type="dxa"/>
            <w:vMerge/>
          </w:tcPr>
          <w:p w14:paraId="30820872"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078AC1D4"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713A8F45"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4EAECD1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094D230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1C4067D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12/2019/TT-BCT ngày 30/7/2019 quy định Quy tắc xuất xứ hàng hóa trong Hiệp định khung về hợp tác kinh tế toàn diện giữa Hiệp hội các quốc gia Đông Nam Á và nước Cộng hòa nhân dân Trung Hoa.</w:t>
            </w:r>
          </w:p>
          <w:p w14:paraId="484A325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475EC3C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p>
          <w:p w14:paraId="30FD436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w:t>
            </w:r>
            <w:r w:rsidRPr="001334DD">
              <w:rPr>
                <w:rFonts w:asciiTheme="majorHAnsi" w:hAnsiTheme="majorHAnsi" w:cstheme="majorHAnsi"/>
                <w:sz w:val="26"/>
                <w:szCs w:val="26"/>
              </w:rPr>
              <w:lastRenderedPageBreak/>
              <w:t>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18981C1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132DDF8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khung về hợp tác kinh tế toàn diện giữa Hiệp hội các quốc gia Đông Nam Á và nước Cộng hòa nhân dân Trung Hoa ký ngày 04/11/2002 tại Phnôm-pênh, Cam-pu-chia.</w:t>
            </w:r>
          </w:p>
          <w:p w14:paraId="618D1A8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Nghị định thư sửa đổi Hiệp định khung về hợp tác kinh tế toàn diện giữa Hiệp hội các quốc gia Đông Nam Á và nước Cộng hòa nhân dân Trung Hoa </w:t>
            </w:r>
            <w:r w:rsidRPr="001334DD">
              <w:rPr>
                <w:rFonts w:asciiTheme="majorHAnsi" w:hAnsiTheme="majorHAnsi" w:cstheme="majorHAnsi"/>
                <w:sz w:val="26"/>
                <w:szCs w:val="26"/>
              </w:rPr>
              <w:lastRenderedPageBreak/>
              <w:t>ký ngày 21/11/2015 tại Ku-a-la Lăm-pơ, Ma-lai-xi-a.</w:t>
            </w:r>
          </w:p>
          <w:p w14:paraId="25C57A73" w14:textId="1C7BDD38"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6E973F2D" w14:textId="4230B94F"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52B17D80" w14:textId="77777777" w:rsidTr="00F77302">
        <w:tc>
          <w:tcPr>
            <w:tcW w:w="565" w:type="dxa"/>
          </w:tcPr>
          <w:p w14:paraId="5E3B762D"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2A3182B4" w14:textId="5459EF59"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1.000676</w:t>
            </w:r>
          </w:p>
        </w:tc>
        <w:tc>
          <w:tcPr>
            <w:tcW w:w="2285" w:type="dxa"/>
          </w:tcPr>
          <w:p w14:paraId="486FEB83" w14:textId="19401E73"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 Mẫu S</w:t>
            </w:r>
          </w:p>
        </w:tc>
        <w:tc>
          <w:tcPr>
            <w:tcW w:w="2126" w:type="dxa"/>
            <w:vMerge/>
          </w:tcPr>
          <w:p w14:paraId="08AADC4E"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1DD25C67"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2A2F9A82"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7F4744D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552A9E13" w14:textId="50ADAF4D"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0FEBE311" w14:textId="5F580833"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05/2018/TT-BCT ngày 03/4/2018 của Bộ </w:t>
            </w:r>
            <w:r w:rsidRPr="001334DD">
              <w:rPr>
                <w:rFonts w:asciiTheme="majorHAnsi" w:hAnsiTheme="majorHAnsi" w:cstheme="majorHAnsi"/>
                <w:sz w:val="26"/>
                <w:szCs w:val="26"/>
              </w:rPr>
              <w:lastRenderedPageBreak/>
              <w:t>Công Thương quy định về xuất xứ hàng hóa.</w:t>
            </w:r>
          </w:p>
          <w:p w14:paraId="7553CEDF" w14:textId="670592BA"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04/2010/TT-BCT ngày 25/01/2010 của Bộ Công Thương về thực hiện Quy tắc xuất xứ trong Bản Thỏa thuận giữa Bộ Công Thương nước Cộng hòa xã hội chủ nghĩa Việt Nam và Bộ Công Thương nước Cộng hòa dân chủ nhân dân Lào về quy tắc xuất xứ áp dụng cho các mặt hang được hưởng ưu đãi thuế suất nhập khẩu Việt Nam – Lào.</w:t>
            </w:r>
          </w:p>
          <w:p w14:paraId="31E78CC4" w14:textId="3D73BA69"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61457A4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trưởng Bộ Công Thương sửa đổi, bổ sung một số điều của Thông tư số 05/2018/TT-BCT ngày 03/4/2018 của Bộ Công </w:t>
            </w:r>
            <w:r w:rsidRPr="001334DD">
              <w:rPr>
                <w:rFonts w:asciiTheme="majorHAnsi" w:hAnsiTheme="majorHAnsi" w:cstheme="majorHAnsi"/>
                <w:sz w:val="26"/>
                <w:szCs w:val="26"/>
              </w:rPr>
              <w:lastRenderedPageBreak/>
              <w:t>Thương quy định về xuất xứ hàng hóa.</w:t>
            </w:r>
          </w:p>
          <w:p w14:paraId="517E6687" w14:textId="4BF9071E"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7EF645A7" w14:textId="1AB956E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07D48689"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Bản Thoả thuận giữa Bộ Công Thương nước Cộng hoà xã hội chủ nghĩa Việt Nam và Bộ Công Thương nước Cộng hoà dân chủ nhân dân Lào về </w:t>
            </w:r>
            <w:r w:rsidRPr="001334DD">
              <w:rPr>
                <w:rFonts w:asciiTheme="majorHAnsi" w:hAnsiTheme="majorHAnsi" w:cstheme="majorHAnsi"/>
                <w:sz w:val="26"/>
                <w:szCs w:val="26"/>
              </w:rPr>
              <w:lastRenderedPageBreak/>
              <w:t>Quy tắc xuất xứ áp dụng cho các mặt hàng được hưởng ưu đãi thuế suất thuế nhập khẩu Việt Nam - Lào ký ngày 01/10/2009 tại Hà Nội, Việt Nam.</w:t>
            </w:r>
          </w:p>
          <w:p w14:paraId="53F28F49" w14:textId="45D28535"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6C27ECBA" w14:textId="76285722"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5F64ED4D" w14:textId="77777777" w:rsidTr="00F77302">
        <w:tc>
          <w:tcPr>
            <w:tcW w:w="565" w:type="dxa"/>
          </w:tcPr>
          <w:p w14:paraId="7E2880EC"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2E6CD60" w14:textId="4BDCD195"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2.000260</w:t>
            </w:r>
          </w:p>
        </w:tc>
        <w:tc>
          <w:tcPr>
            <w:tcW w:w="2285" w:type="dxa"/>
          </w:tcPr>
          <w:p w14:paraId="1B61CE98" w14:textId="7161169F"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hóa (C/O) ưu đãi mẫu X</w:t>
            </w:r>
          </w:p>
        </w:tc>
        <w:tc>
          <w:tcPr>
            <w:tcW w:w="2126" w:type="dxa"/>
            <w:vMerge/>
          </w:tcPr>
          <w:p w14:paraId="123F544B"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22918821"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44202D62"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2179E8D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70FEC642" w14:textId="2A8F30E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Nghị định số 31/2018/NĐ-CP ngày 08/3/2018 của Chính phủ quy định chi tiết Luật </w:t>
            </w:r>
            <w:r w:rsidRPr="001334DD">
              <w:rPr>
                <w:rFonts w:asciiTheme="majorHAnsi" w:hAnsiTheme="majorHAnsi" w:cstheme="majorHAnsi"/>
                <w:sz w:val="26"/>
                <w:szCs w:val="26"/>
              </w:rPr>
              <w:lastRenderedPageBreak/>
              <w:t>Quản lý ngoại thương về xuất xứ hàng hóa.</w:t>
            </w:r>
          </w:p>
          <w:p w14:paraId="6712CE0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1817168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17/2011/TT-BCT ngày 14/4/2011 của Bộ Công Thương về việc thực hiện quy tắc xuất xứ trong Bản Thỏa thuận về việc thúc đẩy thương mại song phương giữa Bộ Công Thương nước Cộng hòa xã hội chủ nghĩa Việt Nam và Bộ Thương mại Vương quốc Campuchia áp dụng cho những mặt hàng có xuất xứ từ một bên ký kết được hưởng ưu đãi thuế quan khi nhập khẩu trực tiếp vào lãnh thổ của bên ký kết kia.</w:t>
            </w:r>
          </w:p>
          <w:p w14:paraId="210A8A7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0B509C3F" w14:textId="4FFE0365"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w:t>
            </w:r>
            <w:r w:rsidR="00166408" w:rsidRPr="001334DD">
              <w:rPr>
                <w:rFonts w:asciiTheme="majorHAnsi" w:hAnsiTheme="majorHAnsi" w:cstheme="majorHAnsi"/>
                <w:sz w:val="26"/>
                <w:szCs w:val="26"/>
              </w:rPr>
              <w:t>Thông tư số 44/2023/TT-BTC ngày 29/12/2023 của Bộ trưởng Bộ Công Thương sửa đổi, bổ sung một số điều của Thông tư số 05/2018/TT-BCT ngày 03/4/2018 của Bộ Công Thương quy định về xuất xứ hàng hóa.</w:t>
            </w:r>
          </w:p>
          <w:p w14:paraId="5BBEF807" w14:textId="55A4E27D" w:rsidR="00166408" w:rsidRPr="001334DD" w:rsidRDefault="00F77302"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7D05EDE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trưởng Bộ Công Thương về việc bãi bỏ một số văn bản quy phạm pháp luật thuộc thẩm </w:t>
            </w:r>
            <w:r w:rsidRPr="001334DD">
              <w:rPr>
                <w:rFonts w:asciiTheme="majorHAnsi" w:hAnsiTheme="majorHAnsi" w:cstheme="majorHAnsi"/>
                <w:sz w:val="26"/>
                <w:szCs w:val="26"/>
              </w:rPr>
              <w:lastRenderedPageBreak/>
              <w:t>quyền của Bộ trưởng Bộ Công Thương.</w:t>
            </w:r>
          </w:p>
          <w:p w14:paraId="6E32AB2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Bản thỏa thuận về việc thúc đẩy thương mại song phương giữa Bộ Công thương nước Cộng hòa xã hội chủ nghĩa Việt Nam và Bộ Thương mại Vương quốc Campuchia, ký ngày 29/10/2010 tại Hà Nội, Việt Nam.</w:t>
            </w:r>
          </w:p>
          <w:p w14:paraId="6F3F6321" w14:textId="60C6E93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5CE52FBA" w14:textId="1D032898"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03486CB9" w14:textId="77777777" w:rsidTr="00F77302">
        <w:tc>
          <w:tcPr>
            <w:tcW w:w="565" w:type="dxa"/>
          </w:tcPr>
          <w:p w14:paraId="3DF0910B"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50F92651" w14:textId="34ADB544"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1.000664</w:t>
            </w:r>
          </w:p>
        </w:tc>
        <w:tc>
          <w:tcPr>
            <w:tcW w:w="2285" w:type="dxa"/>
          </w:tcPr>
          <w:p w14:paraId="013FCAAB" w14:textId="070FD3F0"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 Mẫu VC</w:t>
            </w:r>
          </w:p>
        </w:tc>
        <w:tc>
          <w:tcPr>
            <w:tcW w:w="2126" w:type="dxa"/>
            <w:vMerge/>
          </w:tcPr>
          <w:p w14:paraId="074EC26A"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73850A23"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51E2DDCF"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07641E74"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24CC985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7BBB4A2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0C69DF89"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31/2013/TT-BCT ngày 15/11/2013 của Bộ Công Thương quy định thực hiện Quy tắc xuất xứ trong Hiệp định khu vực thương mại tự do Việt Nam - Chi Lê.</w:t>
            </w:r>
          </w:p>
          <w:p w14:paraId="53DED33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05/2015/TT-BCT ngày 27/3/2015 sửa đổi, bổ sung Giấy chứng nhận xuất xứ hàng hóa ban hành kèm theo Thông tư số 31/2013/TT-BCT ngày 15/11/2013 của Bộ Công Thương quy định thực hiện Quy tắc xuất xứ trong Hiệp định khu vực thương mại tự do Việt Nam - Chi Lê.</w:t>
            </w:r>
          </w:p>
          <w:p w14:paraId="14369A3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36/2023/TT-BTC ngày 06/6/2023 của Bộ trưởng Bộ Tài chính quy định </w:t>
            </w:r>
            <w:r w:rsidRPr="001334DD">
              <w:rPr>
                <w:rFonts w:asciiTheme="majorHAnsi" w:hAnsiTheme="majorHAnsi" w:cstheme="majorHAnsi"/>
                <w:sz w:val="26"/>
                <w:szCs w:val="26"/>
              </w:rPr>
              <w:lastRenderedPageBreak/>
              <w:t>mức thu, chế độ thu, nộp, quản lý và sử dụng phí chứng nhận xuất xứ hàng hóa (C/O).</w:t>
            </w:r>
          </w:p>
          <w:p w14:paraId="53D8856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bookmarkStart w:id="3" w:name="_heading=h.80p2m7w39rjl" w:colFirst="0" w:colLast="0"/>
            <w:bookmarkEnd w:id="3"/>
            <w:r w:rsidRPr="001334DD">
              <w:rPr>
                <w:rFonts w:asciiTheme="majorHAnsi" w:hAnsiTheme="majorHAnsi" w:cstheme="majorHAnsi"/>
                <w:sz w:val="26"/>
                <w:szCs w:val="26"/>
              </w:rPr>
              <w:t>.</w:t>
            </w:r>
          </w:p>
          <w:p w14:paraId="4E95F39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4C805F2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trưởng Bộ Công Thương về </w:t>
            </w:r>
            <w:r w:rsidRPr="001334DD">
              <w:rPr>
                <w:rFonts w:asciiTheme="majorHAnsi" w:hAnsiTheme="majorHAnsi" w:cstheme="majorHAnsi"/>
                <w:sz w:val="26"/>
                <w:szCs w:val="26"/>
              </w:rPr>
              <w:lastRenderedPageBreak/>
              <w:t>việc bãi bỏ một số văn bản quy phạm pháp luật thuộc thẩm quyền của Bộ trưởng Bộ Công Thương.</w:t>
            </w:r>
          </w:p>
          <w:p w14:paraId="5F61146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khu vực thương mại tự do Việt Nam - Chi Lê được Bộ trưởng hai nước ký kết ngày 11/11/2011 tại Hô-nô-lu-lu, Ha-oai, Hoa Kỳ và được hai nước ký sửa đổi ngày 20/5/2013.</w:t>
            </w:r>
          </w:p>
          <w:p w14:paraId="691E549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Thư trao đổi sửa đổi, bổ sung Hiệp định khu vực thương mại tự do Việt Nam - Chi Lê được Bộ trưởng hai nước ký ngày 02/6/2014.</w:t>
            </w:r>
          </w:p>
          <w:p w14:paraId="26F0E9DC" w14:textId="4BFDC3CA" w:rsidR="00166408" w:rsidRPr="001334DD" w:rsidRDefault="00166408" w:rsidP="00F77302">
            <w:pPr>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256E525A" w14:textId="72FC8D5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w:t>
            </w:r>
            <w:r w:rsidRPr="001334DD">
              <w:rPr>
                <w:rFonts w:asciiTheme="majorHAnsi" w:eastAsia="Calibri" w:hAnsiTheme="majorHAnsi" w:cstheme="majorHAnsi"/>
                <w:noProof/>
                <w:color w:val="000000" w:themeColor="text1"/>
                <w:sz w:val="26"/>
                <w:szCs w:val="26"/>
              </w:rPr>
              <w:lastRenderedPageBreak/>
              <w:t>việc công bố thủ tục hành chính được sửa đổi, bổ sung và bãi bỏ trong một số lĩnh vực thuộc phạm vi chức năng quản lý của Bộ Công Thương.</w:t>
            </w:r>
          </w:p>
        </w:tc>
      </w:tr>
      <w:tr w:rsidR="00F77302" w:rsidRPr="001334DD" w14:paraId="18751DA3" w14:textId="77777777" w:rsidTr="00F77302">
        <w:tc>
          <w:tcPr>
            <w:tcW w:w="565" w:type="dxa"/>
          </w:tcPr>
          <w:p w14:paraId="0C7FB9D8"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054256B0"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1.000490</w:t>
            </w:r>
          </w:p>
          <w:p w14:paraId="1B0955A3" w14:textId="5D044FC3"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5027013B" w14:textId="0974E407"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 mẫu A</w:t>
            </w:r>
          </w:p>
        </w:tc>
        <w:tc>
          <w:tcPr>
            <w:tcW w:w="2126" w:type="dxa"/>
            <w:vMerge/>
          </w:tcPr>
          <w:p w14:paraId="036719C7"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2554A14A"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3ABC5DFD"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676E7F09"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05AFF07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3C6BCDF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1E96BC4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212B959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44/2023/TT-BCT ngày 29/12/2023 của Bộ trưởng Bộ Công Thương sửa đổi, bổ sung một số điều của Thông tư số 05/2018/TT-BCT ngày 03/4/2018 của Bộ Công Thương quy định về xuất xứ hàng hóa.</w:t>
            </w:r>
          </w:p>
          <w:p w14:paraId="14DFDA0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62698B6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w:t>
            </w:r>
            <w:r w:rsidRPr="001334DD">
              <w:rPr>
                <w:rFonts w:asciiTheme="majorHAnsi" w:hAnsiTheme="majorHAnsi" w:cstheme="majorHAnsi"/>
                <w:sz w:val="26"/>
                <w:szCs w:val="26"/>
              </w:rPr>
              <w:lastRenderedPageBreak/>
              <w:t>quyền, phân cấp trong lĩnh vực công nghiệp và thương mại.</w:t>
            </w:r>
          </w:p>
          <w:p w14:paraId="2B02025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1665E52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 định chế độ ưu đãi thuế quan phổ cập của Nhật Bản tại tài liệu hướng dẫn của UNCTAD ngày 18/01/2021 (UNCTAD/ITCD/TSB/Misc.42/Rev.6).</w:t>
            </w:r>
          </w:p>
          <w:p w14:paraId="3C7D910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 định chế độ ưu đãi thuế quan phổ cập của Úc tại tài liệu hướng dẫn của UNCTAD ngày 15/01/2019 (UNCTAD/ITCD/TSB/Misc.56/Rev.1).</w:t>
            </w:r>
          </w:p>
          <w:p w14:paraId="3586175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Quy định chế độ ưu đãi thuế quan phổ cập của Niu Di-lân tại tài liệu hướng dẫn của UNCTAD ngày 31/3/1999 (UNCTAD/ITCD/TSB/Misc.48).</w:t>
            </w:r>
          </w:p>
          <w:p w14:paraId="5B779E75" w14:textId="77777777" w:rsidR="00166408" w:rsidRPr="001334DD" w:rsidRDefault="00166408" w:rsidP="00F77302">
            <w:pPr>
              <w:pStyle w:val="ListParagraph"/>
              <w:numPr>
                <w:ilvl w:val="0"/>
                <w:numId w:val="29"/>
              </w:numPr>
              <w:tabs>
                <w:tab w:val="left" w:pos="211"/>
              </w:tabs>
              <w:spacing w:before="60" w:after="60"/>
              <w:ind w:left="-14" w:firstLine="14"/>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 </w:t>
            </w:r>
          </w:p>
          <w:p w14:paraId="150C6B17" w14:textId="35E63478" w:rsidR="00166408" w:rsidRPr="001334DD" w:rsidRDefault="00166408" w:rsidP="00F77302">
            <w:pPr>
              <w:pStyle w:val="ListParagraph"/>
              <w:numPr>
                <w:ilvl w:val="0"/>
                <w:numId w:val="29"/>
              </w:numPr>
              <w:tabs>
                <w:tab w:val="left" w:pos="211"/>
              </w:tabs>
              <w:spacing w:before="60" w:after="60"/>
              <w:ind w:left="-14" w:firstLine="14"/>
              <w:jc w:val="both"/>
              <w:rPr>
                <w:rStyle w:val="fontstyle01"/>
                <w:rFonts w:asciiTheme="majorHAnsi" w:hAnsiTheme="majorHAnsi" w:cstheme="majorHAnsi"/>
                <w:color w:val="auto"/>
                <w:sz w:val="26"/>
                <w:szCs w:val="26"/>
              </w:rPr>
            </w:pPr>
            <w:r w:rsidRPr="001334DD">
              <w:rPr>
                <w:rFonts w:asciiTheme="majorHAnsi" w:eastAsia="Calibri" w:hAnsiTheme="majorHAnsi" w:cstheme="majorHAnsi"/>
                <w:color w:val="000000" w:themeColor="text1"/>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23070C90" w14:textId="77777777" w:rsidTr="00F77302">
        <w:tc>
          <w:tcPr>
            <w:tcW w:w="565" w:type="dxa"/>
          </w:tcPr>
          <w:p w14:paraId="5FFEA63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473C82EC" w14:textId="645CA181"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1.000450</w:t>
            </w:r>
          </w:p>
        </w:tc>
        <w:tc>
          <w:tcPr>
            <w:tcW w:w="2285" w:type="dxa"/>
          </w:tcPr>
          <w:p w14:paraId="77776EDF" w14:textId="50ACBE35"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Giấy chứng nhận xuất xứ hàng hoá (C/O) không ưu đãi mẫu B </w:t>
            </w:r>
          </w:p>
        </w:tc>
        <w:tc>
          <w:tcPr>
            <w:tcW w:w="2126" w:type="dxa"/>
            <w:vMerge/>
          </w:tcPr>
          <w:p w14:paraId="3BE56ABB"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6B3C5C6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05B0C3EB"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6958B75B"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606FCF0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6B9F341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bookmarkStart w:id="4" w:name="_heading=h.7pzpcarm9po" w:colFirst="0" w:colLast="0"/>
            <w:bookmarkEnd w:id="4"/>
            <w:r w:rsidRPr="001334DD">
              <w:rPr>
                <w:rFonts w:asciiTheme="majorHAnsi" w:hAnsiTheme="majorHAnsi" w:cstheme="majorHAnsi"/>
                <w:sz w:val="26"/>
                <w:szCs w:val="26"/>
              </w:rPr>
              <w:t>.</w:t>
            </w:r>
          </w:p>
          <w:p w14:paraId="6020BFF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36/2023/TT-BTC ngày 06/6/2023 của Bộ trưởng Bộ Tài chính quy định mức thu, chế độ thu, nộp, quản lý và sử dụng phí chứng nhận xuất xứ hàng hóa (C/O).</w:t>
            </w:r>
          </w:p>
          <w:p w14:paraId="236D5CA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p>
          <w:p w14:paraId="5104DAF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w:t>
            </w:r>
            <w:r w:rsidRPr="001334DD">
              <w:rPr>
                <w:rFonts w:asciiTheme="majorHAnsi" w:hAnsiTheme="majorHAnsi" w:cstheme="majorHAnsi"/>
                <w:sz w:val="26"/>
                <w:szCs w:val="26"/>
              </w:rPr>
              <w:lastRenderedPageBreak/>
              <w:t>của Liên minh châu Âu, Na Uy, Thụy Sỹ và Thổ Nhĩ Kỳ.</w:t>
            </w:r>
          </w:p>
          <w:p w14:paraId="50E2909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25D1AF6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1C0BE545" w14:textId="5E3AF9E5"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26/2026/TT-BCT ngày 20 tháng 5 năm 2026 của Bộ trưởng Bộ Công Thương sửa đổi, bổ sung một số quy định về phân cấp, cắt </w:t>
            </w:r>
            <w:r w:rsidRPr="001334DD">
              <w:rPr>
                <w:rFonts w:asciiTheme="majorHAnsi" w:hAnsiTheme="majorHAnsi" w:cstheme="majorHAnsi"/>
                <w:sz w:val="26"/>
                <w:szCs w:val="26"/>
              </w:rPr>
              <w:lastRenderedPageBreak/>
              <w:t xml:space="preserve">giảm, đơn giản hóa thủ tục hành chính trong các lĩnh vực thuộc phạm vi quản lý của Bộ Công Thương. </w:t>
            </w:r>
          </w:p>
          <w:p w14:paraId="0B7F059D" w14:textId="3EE2FD32"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3CC04277" w14:textId="77777777" w:rsidTr="00F77302">
        <w:tc>
          <w:tcPr>
            <w:tcW w:w="565" w:type="dxa"/>
          </w:tcPr>
          <w:p w14:paraId="6079B073"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0E09EA1F"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1.000430</w:t>
            </w:r>
          </w:p>
          <w:p w14:paraId="37731833" w14:textId="2D676C32"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55742FFF" w14:textId="73AE9832"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mẫu DA59 (cho hàng hóa xuất khẩu đi Châu Phi)</w:t>
            </w:r>
          </w:p>
        </w:tc>
        <w:tc>
          <w:tcPr>
            <w:tcW w:w="2126" w:type="dxa"/>
            <w:vMerge/>
          </w:tcPr>
          <w:p w14:paraId="656230D0"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02F779FA"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6B0F1A33"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3D6D0114"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68B8D5E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4D93764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2C10CA9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1E520E4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44/2023/TT-BTC ngày 29/12/2023 của Bộ trưởng Bộ Công Thương sửa đổi, bổ sung một số điều của Thông tư số 05/2018/TT-BCT ngày 03/4/2018 của Bộ Công Thương quy định về xuất xứ hàng hóa.</w:t>
            </w:r>
          </w:p>
          <w:p w14:paraId="6F5EF55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bookmarkStart w:id="5" w:name="_heading=h.56ba16c6vsvc" w:colFirst="0" w:colLast="0"/>
            <w:bookmarkEnd w:id="5"/>
            <w:r w:rsidRPr="001334DD">
              <w:rPr>
                <w:rFonts w:asciiTheme="majorHAnsi" w:hAnsiTheme="majorHAnsi" w:cstheme="majorHAnsi"/>
                <w:sz w:val="26"/>
                <w:szCs w:val="26"/>
              </w:rPr>
              <w:t>.</w:t>
            </w:r>
          </w:p>
          <w:p w14:paraId="1852FF7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w:t>
            </w:r>
            <w:r w:rsidRPr="001334DD">
              <w:rPr>
                <w:rFonts w:asciiTheme="majorHAnsi" w:hAnsiTheme="majorHAnsi" w:cstheme="majorHAnsi"/>
                <w:sz w:val="26"/>
                <w:szCs w:val="26"/>
              </w:rPr>
              <w:lastRenderedPageBreak/>
              <w:t>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2C4477D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3CB3ADC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 định tại Luật Hải quan và Thuế số 91 ngày 27/7/1964 của Nam Phi.</w:t>
            </w:r>
          </w:p>
          <w:p w14:paraId="1CBEBF52" w14:textId="31BD8344"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26/2026/TT-BCT ngày 20 tháng 5 năm 2026 của Bộ trưởng Bộ Công Thương sửa đổi, bổ sung một số quy định về phân cấp, cắt giảm, đơn giản hóa thủ tục hành chính trong các lĩnh vực </w:t>
            </w:r>
            <w:r w:rsidRPr="001334DD">
              <w:rPr>
                <w:rFonts w:asciiTheme="majorHAnsi" w:hAnsiTheme="majorHAnsi" w:cstheme="majorHAnsi"/>
                <w:sz w:val="26"/>
                <w:szCs w:val="26"/>
              </w:rPr>
              <w:lastRenderedPageBreak/>
              <w:t>thuộc phạm vi quản lý của Bộ Công Thương</w:t>
            </w:r>
            <w:r w:rsidRPr="001334DD">
              <w:rPr>
                <w:rFonts w:asciiTheme="majorHAnsi" w:hAnsiTheme="majorHAnsi" w:cstheme="majorHAnsi"/>
                <w:sz w:val="26"/>
                <w:szCs w:val="26"/>
              </w:rPr>
              <w:br w:type="page"/>
              <w:t>.</w:t>
            </w:r>
          </w:p>
          <w:p w14:paraId="19CF3210" w14:textId="7067D8D3"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4B323686" w14:textId="77777777" w:rsidTr="00F77302">
        <w:tc>
          <w:tcPr>
            <w:tcW w:w="565" w:type="dxa"/>
          </w:tcPr>
          <w:p w14:paraId="36C2A0FA"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0C11B4CC"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1.000398</w:t>
            </w:r>
          </w:p>
          <w:p w14:paraId="63A6772D" w14:textId="1E51A8B0"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0436E9D2" w14:textId="3DC132B7"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mẫu ICO (cho hàng cà phê xuất khẩu)</w:t>
            </w:r>
          </w:p>
        </w:tc>
        <w:tc>
          <w:tcPr>
            <w:tcW w:w="2126" w:type="dxa"/>
            <w:vMerge/>
          </w:tcPr>
          <w:p w14:paraId="49B4C30D"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36ABB88B"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74D378C5"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6FCD1A52"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74F64C6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27DD9D6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7BEC42A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31C69A8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w:t>
            </w:r>
            <w:r w:rsidRPr="001334DD">
              <w:rPr>
                <w:rFonts w:asciiTheme="majorHAnsi" w:hAnsiTheme="majorHAnsi" w:cstheme="majorHAnsi"/>
                <w:sz w:val="26"/>
                <w:szCs w:val="26"/>
              </w:rPr>
              <w:lastRenderedPageBreak/>
              <w:t>trưởng Bộ Công Thương sửa đổi, bổ sung một số điều của Thông tư số 05/2018/TT-BCT ngày 03/4/2018 của Bộ Công Thương quy định về xuất xứ hàng hóa.</w:t>
            </w:r>
          </w:p>
          <w:p w14:paraId="2B23D39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1878FC7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w:t>
            </w:r>
            <w:r w:rsidRPr="001334DD">
              <w:rPr>
                <w:rFonts w:asciiTheme="majorHAnsi" w:hAnsiTheme="majorHAnsi" w:cstheme="majorHAnsi"/>
                <w:sz w:val="26"/>
                <w:szCs w:val="26"/>
              </w:rPr>
              <w:lastRenderedPageBreak/>
              <w:t>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7479DB9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01EAD7FA" w14:textId="4AF1842E"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 định số 102-9 của Tổ chức cà phê thế giới ngày 27/4/2009.</w:t>
            </w:r>
          </w:p>
          <w:p w14:paraId="296C3F4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r w:rsidRPr="001334DD">
              <w:rPr>
                <w:rFonts w:asciiTheme="majorHAnsi" w:hAnsiTheme="majorHAnsi" w:cstheme="majorHAnsi"/>
                <w:sz w:val="26"/>
                <w:szCs w:val="26"/>
              </w:rPr>
              <w:br w:type="page"/>
              <w:t>.</w:t>
            </w:r>
          </w:p>
          <w:p w14:paraId="2A77A644" w14:textId="7A29D97D"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lastRenderedPageBreak/>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5BB278C9" w14:textId="77777777" w:rsidTr="00F77302">
        <w:tc>
          <w:tcPr>
            <w:tcW w:w="565" w:type="dxa"/>
          </w:tcPr>
          <w:p w14:paraId="606298E1"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7C37AF6"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1.003477</w:t>
            </w:r>
          </w:p>
          <w:p w14:paraId="418FE6A6" w14:textId="6150F918"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48905242" w14:textId="7A7103BA"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Giấy chứng nhận xuất xứ hàng hoá (C/O) mẫu Peru </w:t>
            </w:r>
          </w:p>
        </w:tc>
        <w:tc>
          <w:tcPr>
            <w:tcW w:w="2126" w:type="dxa"/>
            <w:vMerge/>
          </w:tcPr>
          <w:p w14:paraId="63B093A7"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081D5A2B"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6918D7B2"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7917AAB7"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24C16FE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2BEF6DE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1B570C9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758B752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trưởng Bộ Công Thương sửa đổi, bổ sung một số điều của </w:t>
            </w:r>
            <w:r w:rsidRPr="001334DD">
              <w:rPr>
                <w:rFonts w:asciiTheme="majorHAnsi" w:hAnsiTheme="majorHAnsi" w:cstheme="majorHAnsi"/>
                <w:sz w:val="26"/>
                <w:szCs w:val="26"/>
              </w:rPr>
              <w:lastRenderedPageBreak/>
              <w:t>Thông tư số 05/2018/TT-BCT ngày 03/4/2018 của Bộ Công Thương quy định về xuất xứ hàng hóa.</w:t>
            </w:r>
          </w:p>
          <w:p w14:paraId="021ACAD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58E35F7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thương nhân tự chứng nhận xuất xứ hàng hóa xuất khẩu </w:t>
            </w:r>
            <w:r w:rsidRPr="001334DD">
              <w:rPr>
                <w:rFonts w:asciiTheme="majorHAnsi" w:hAnsiTheme="majorHAnsi" w:cstheme="majorHAnsi"/>
                <w:sz w:val="26"/>
                <w:szCs w:val="26"/>
              </w:rPr>
              <w:lastRenderedPageBreak/>
              <w:t>theo khoản 6 Điều 28 Nghị định số 146/2025/NĐ-CP ngày 12 tháng 6 năm 2025 của Chính phủ quy định về phân quyền, phân cấp trong lĩnh vực công nghiệp và thương mại.</w:t>
            </w:r>
          </w:p>
          <w:p w14:paraId="25D1F9C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03690657" w14:textId="2F3CA46B"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Quyết định cấp Bộ số 074-2007-MINCETUR/DM ngày 29/3/2007.</w:t>
            </w:r>
          </w:p>
          <w:p w14:paraId="6F24FB6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r w:rsidRPr="001334DD">
              <w:rPr>
                <w:rFonts w:asciiTheme="majorHAnsi" w:hAnsiTheme="majorHAnsi" w:cstheme="majorHAnsi"/>
                <w:sz w:val="26"/>
                <w:szCs w:val="26"/>
              </w:rPr>
              <w:br w:type="page"/>
              <w:t>.</w:t>
            </w:r>
          </w:p>
          <w:p w14:paraId="1BFD33A1" w14:textId="41B0E0F4"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w:t>
            </w:r>
            <w:r w:rsidRPr="001334DD">
              <w:rPr>
                <w:rFonts w:asciiTheme="majorHAnsi" w:eastAsia="Calibri" w:hAnsiTheme="majorHAnsi" w:cstheme="majorHAnsi"/>
                <w:noProof/>
                <w:color w:val="000000" w:themeColor="text1"/>
                <w:sz w:val="26"/>
                <w:szCs w:val="26"/>
              </w:rPr>
              <w:lastRenderedPageBreak/>
              <w:t>Thương về việc công bố thủ tục hành chính được sửa đổi, bổ sung và bãi bỏ trong một số lĩnh vực thuộc phạm vi chức năng quản lý của Bộ Công Thương.</w:t>
            </w:r>
          </w:p>
        </w:tc>
      </w:tr>
      <w:tr w:rsidR="00F77302" w:rsidRPr="001334DD" w14:paraId="3AD20C3D" w14:textId="77777777" w:rsidTr="00F77302">
        <w:tc>
          <w:tcPr>
            <w:tcW w:w="565" w:type="dxa"/>
          </w:tcPr>
          <w:p w14:paraId="68D093E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5CA8F9FE"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1.003400</w:t>
            </w:r>
          </w:p>
          <w:p w14:paraId="24C7F44B" w14:textId="598B7630"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25F3AB21" w14:textId="56420560"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Giấy chứng nhận xuất xứ hàng hoá (C/O) mẫu Thổ Nhĩ Kỳ </w:t>
            </w:r>
          </w:p>
        </w:tc>
        <w:tc>
          <w:tcPr>
            <w:tcW w:w="2126" w:type="dxa"/>
            <w:vMerge/>
          </w:tcPr>
          <w:p w14:paraId="0FF8C837"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5625946F"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7ABC57D6"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2682B411"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30F2BC8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6B36F7E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36D164F6"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1A1AF79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trưởng Bộ Công Thương sửa đổi, bổ sung một số điều của Thông tư số 05/2018/TT-BCT ngày 03/4/2018 của Bộ Công </w:t>
            </w:r>
            <w:r w:rsidRPr="001334DD">
              <w:rPr>
                <w:rFonts w:asciiTheme="majorHAnsi" w:hAnsiTheme="majorHAnsi" w:cstheme="majorHAnsi"/>
                <w:sz w:val="26"/>
                <w:szCs w:val="26"/>
              </w:rPr>
              <w:lastRenderedPageBreak/>
              <w:t>Thương quy định về xuất xứ hàng hóa.</w:t>
            </w:r>
          </w:p>
          <w:p w14:paraId="1798A3D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55D11B2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w:t>
            </w:r>
            <w:r w:rsidRPr="001334DD">
              <w:rPr>
                <w:rFonts w:asciiTheme="majorHAnsi" w:hAnsiTheme="majorHAnsi" w:cstheme="majorHAnsi"/>
                <w:sz w:val="26"/>
                <w:szCs w:val="26"/>
              </w:rPr>
              <w:lastRenderedPageBreak/>
              <w:t>12 tháng 6 năm 2025 của Chính phủ quy định về phân quyền, phân cấp trong lĩnh vực công nghiệp và thương mại.</w:t>
            </w:r>
          </w:p>
          <w:p w14:paraId="520AC68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026E5D4B" w14:textId="4F91B49E"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Luật Hải quan số 4458 ngày 27/10/1999.</w:t>
            </w:r>
          </w:p>
          <w:p w14:paraId="5EFDC79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r w:rsidRPr="001334DD">
              <w:rPr>
                <w:rFonts w:asciiTheme="majorHAnsi" w:hAnsiTheme="majorHAnsi" w:cstheme="majorHAnsi"/>
                <w:sz w:val="26"/>
                <w:szCs w:val="26"/>
              </w:rPr>
              <w:br w:type="page"/>
              <w:t>.</w:t>
            </w:r>
          </w:p>
          <w:p w14:paraId="7F42A572" w14:textId="14F62EC3"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tục hành chính được sửa đổi, bổ sung và bãi bỏ trong một số </w:t>
            </w:r>
            <w:r w:rsidRPr="001334DD">
              <w:rPr>
                <w:rFonts w:asciiTheme="majorHAnsi" w:eastAsia="Calibri" w:hAnsiTheme="majorHAnsi" w:cstheme="majorHAnsi"/>
                <w:noProof/>
                <w:color w:val="000000" w:themeColor="text1"/>
                <w:sz w:val="26"/>
                <w:szCs w:val="26"/>
              </w:rPr>
              <w:lastRenderedPageBreak/>
              <w:t>lĩnh vực thuộc phạm vi chức năng quản lý của Bộ Công Thương.</w:t>
            </w:r>
          </w:p>
        </w:tc>
      </w:tr>
      <w:tr w:rsidR="00F77302" w:rsidRPr="001334DD" w14:paraId="168EE6DC" w14:textId="77777777" w:rsidTr="00F77302">
        <w:tc>
          <w:tcPr>
            <w:tcW w:w="565" w:type="dxa"/>
          </w:tcPr>
          <w:p w14:paraId="272C4386"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DD509F8" w14:textId="77777777" w:rsidR="00166408" w:rsidRPr="001334DD" w:rsidRDefault="00166408" w:rsidP="00F77302">
            <w:pPr>
              <w:spacing w:before="60" w:after="60"/>
              <w:jc w:val="center"/>
              <w:rPr>
                <w:rFonts w:asciiTheme="majorHAnsi" w:hAnsiTheme="majorHAnsi" w:cstheme="majorHAnsi"/>
                <w:sz w:val="26"/>
                <w:szCs w:val="26"/>
              </w:rPr>
            </w:pPr>
            <w:r w:rsidRPr="001334DD">
              <w:rPr>
                <w:rFonts w:asciiTheme="majorHAnsi" w:hAnsiTheme="majorHAnsi" w:cstheme="majorHAnsi"/>
                <w:sz w:val="26"/>
                <w:szCs w:val="26"/>
              </w:rPr>
              <w:t>1.002960</w:t>
            </w:r>
          </w:p>
          <w:p w14:paraId="68272A78" w14:textId="30EC3D9F"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 xml:space="preserve"> </w:t>
            </w:r>
          </w:p>
        </w:tc>
        <w:tc>
          <w:tcPr>
            <w:tcW w:w="2285" w:type="dxa"/>
          </w:tcPr>
          <w:p w14:paraId="41951FAD" w14:textId="7204BE06"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Giấy chứng nhận xuất xứ hàng hoá (C/O) mẫu Venezuela  </w:t>
            </w:r>
          </w:p>
        </w:tc>
        <w:tc>
          <w:tcPr>
            <w:tcW w:w="2126" w:type="dxa"/>
            <w:vMerge/>
          </w:tcPr>
          <w:p w14:paraId="10ED00C6"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6F4365FF"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07ACDF14"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0DF6A41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18D5E95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6164D0C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73AAEC1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7F2F065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p>
          <w:p w14:paraId="4A1414F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23/2025/TT-BCT ngày 05/5/2025 của Bộ </w:t>
            </w:r>
            <w:r w:rsidRPr="001334DD">
              <w:rPr>
                <w:rFonts w:asciiTheme="majorHAnsi" w:hAnsiTheme="majorHAnsi" w:cstheme="majorHAnsi"/>
                <w:sz w:val="26"/>
                <w:szCs w:val="26"/>
              </w:rPr>
              <w:lastRenderedPageBreak/>
              <w:t>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7F76542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79881E8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12/2026/TT-BCT ngày 09/3/2026 của Bộ trưởng Bộ Công Thương về việc bãi bỏ một số văn bản quy phạm pháp luật thuộc thẩm quyền của Bộ trưởng Bộ Công Thương.</w:t>
            </w:r>
          </w:p>
          <w:p w14:paraId="76074B3F" w14:textId="48A99869"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quyết số 1195 của Bộ Tài chính và số 452 của Bộ Sản xuất và Thương mại Bôliva, Vê-nê-xu-ê-la ngày 28/10/2002.</w:t>
            </w:r>
          </w:p>
          <w:p w14:paraId="10DEB0F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r w:rsidRPr="001334DD">
              <w:rPr>
                <w:rFonts w:asciiTheme="majorHAnsi" w:hAnsiTheme="majorHAnsi" w:cstheme="majorHAnsi"/>
                <w:sz w:val="26"/>
                <w:szCs w:val="26"/>
              </w:rPr>
              <w:br w:type="page"/>
              <w:t>.</w:t>
            </w:r>
          </w:p>
          <w:p w14:paraId="4A00AA37" w14:textId="6CB8A826"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tục hành chính được sửa đổi, bổ sung và bãi bỏ trong một số lĩnh vực thuộc phạm vi chức </w:t>
            </w:r>
            <w:r w:rsidRPr="001334DD">
              <w:rPr>
                <w:rFonts w:asciiTheme="majorHAnsi" w:eastAsia="Calibri" w:hAnsiTheme="majorHAnsi" w:cstheme="majorHAnsi"/>
                <w:noProof/>
                <w:color w:val="000000" w:themeColor="text1"/>
                <w:sz w:val="26"/>
                <w:szCs w:val="26"/>
              </w:rPr>
              <w:lastRenderedPageBreak/>
              <w:t>năng quản lý của Bộ Công Thương.</w:t>
            </w:r>
          </w:p>
        </w:tc>
      </w:tr>
      <w:tr w:rsidR="00F77302" w:rsidRPr="001334DD" w14:paraId="30C09737" w14:textId="77777777" w:rsidTr="00F77302">
        <w:tc>
          <w:tcPr>
            <w:tcW w:w="565" w:type="dxa"/>
          </w:tcPr>
          <w:p w14:paraId="033B4876"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145795BC" w14:textId="3AFACE09"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1.007968</w:t>
            </w:r>
          </w:p>
        </w:tc>
        <w:tc>
          <w:tcPr>
            <w:tcW w:w="2285" w:type="dxa"/>
          </w:tcPr>
          <w:p w14:paraId="7F180FFB" w14:textId="42BF11CD"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 mẫu AHK</w:t>
            </w:r>
          </w:p>
        </w:tc>
        <w:tc>
          <w:tcPr>
            <w:tcW w:w="2126" w:type="dxa"/>
            <w:vMerge/>
          </w:tcPr>
          <w:p w14:paraId="592A1A5A"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3F41C67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tcPr>
          <w:p w14:paraId="01E62C99" w14:textId="77777777" w:rsidR="00166408" w:rsidRPr="001334DD" w:rsidRDefault="00166408" w:rsidP="00F77302">
            <w:pPr>
              <w:spacing w:before="60" w:after="60"/>
              <w:jc w:val="both"/>
              <w:rPr>
                <w:sz w:val="26"/>
                <w:szCs w:val="26"/>
              </w:rPr>
            </w:pPr>
            <w:r w:rsidRPr="001334DD">
              <w:rPr>
                <w:sz w:val="26"/>
                <w:szCs w:val="26"/>
              </w:rPr>
              <w:t>- Sở Công Thương.</w:t>
            </w:r>
          </w:p>
          <w:p w14:paraId="76499E8E" w14:textId="4AD5FC5B" w:rsidR="00166408" w:rsidRPr="001334DD" w:rsidRDefault="00166408" w:rsidP="00F77302">
            <w:pPr>
              <w:spacing w:before="60" w:after="60"/>
              <w:jc w:val="both"/>
              <w:rPr>
                <w:sz w:val="26"/>
                <w:szCs w:val="26"/>
              </w:rPr>
            </w:pPr>
            <w:r w:rsidRPr="001334DD">
              <w:rPr>
                <w:sz w:val="26"/>
                <w:szCs w:val="26"/>
              </w:rPr>
              <w:t xml:space="preserve">- Ban </w:t>
            </w:r>
            <w:r w:rsidR="00A66A34" w:rsidRPr="001334DD">
              <w:rPr>
                <w:sz w:val="26"/>
                <w:szCs w:val="26"/>
              </w:rPr>
              <w:t>Quản lý các Khu chế xuất và c</w:t>
            </w:r>
            <w:r w:rsidRPr="001334DD">
              <w:rPr>
                <w:sz w:val="26"/>
                <w:szCs w:val="26"/>
              </w:rPr>
              <w:t>ông nghiệp</w:t>
            </w:r>
            <w:r w:rsidR="00A66A34" w:rsidRPr="001334DD">
              <w:rPr>
                <w:sz w:val="26"/>
                <w:szCs w:val="26"/>
              </w:rPr>
              <w:t xml:space="preserve"> Thành phố.</w:t>
            </w:r>
          </w:p>
          <w:p w14:paraId="0154978B" w14:textId="77777777" w:rsidR="00166408" w:rsidRPr="001334DD" w:rsidRDefault="00166408" w:rsidP="00F77302">
            <w:pPr>
              <w:spacing w:before="60" w:after="60"/>
              <w:jc w:val="both"/>
              <w:rPr>
                <w:sz w:val="26"/>
                <w:szCs w:val="26"/>
              </w:rPr>
            </w:pPr>
          </w:p>
          <w:p w14:paraId="59668510"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4D0B908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2614780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7A4D8A8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0BC7F25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10A8241C"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p>
          <w:p w14:paraId="1D7E045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23/2025/TT-BCT ngày 05/5/2025 của Bộ trưởng Bộ Công Thương sửa </w:t>
            </w:r>
            <w:r w:rsidRPr="001334DD">
              <w:rPr>
                <w:rFonts w:asciiTheme="majorHAnsi" w:hAnsiTheme="majorHAnsi" w:cstheme="majorHAnsi"/>
                <w:sz w:val="26"/>
                <w:szCs w:val="26"/>
              </w:rPr>
              <w:lastRenderedPageBreak/>
              <w:t>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067A347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193C449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12/2026/TT-BCT ngày 09/3/2026 của Bộ trưởng Bộ Công Thương về việc bãi bỏ một số văn bản quy phạm pháp luật thuộc thẩm quyền của Bộ trưởng Bộ Công Thương.</w:t>
            </w:r>
          </w:p>
          <w:p w14:paraId="381F98D7" w14:textId="32051F3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Thương mại tự do ASEAN - Hồng Công (Trung Quốc) ký ngày 28/3/2018 tại Liên bang Mi-an-ma.</w:t>
            </w:r>
          </w:p>
          <w:p w14:paraId="2F3736F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r w:rsidRPr="001334DD">
              <w:rPr>
                <w:rFonts w:asciiTheme="majorHAnsi" w:hAnsiTheme="majorHAnsi" w:cstheme="majorHAnsi"/>
                <w:sz w:val="26"/>
                <w:szCs w:val="26"/>
              </w:rPr>
              <w:br w:type="page"/>
              <w:t>.</w:t>
            </w:r>
          </w:p>
          <w:p w14:paraId="4FB36899" w14:textId="232E9524"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tục hành chính được sửa đổi, bổ sung và bãi bỏ trong một số lĩnh vực thuộc phạm vi chức </w:t>
            </w:r>
            <w:r w:rsidRPr="001334DD">
              <w:rPr>
                <w:rFonts w:asciiTheme="majorHAnsi" w:eastAsia="Calibri" w:hAnsiTheme="majorHAnsi" w:cstheme="majorHAnsi"/>
                <w:noProof/>
                <w:color w:val="000000" w:themeColor="text1"/>
                <w:sz w:val="26"/>
                <w:szCs w:val="26"/>
              </w:rPr>
              <w:lastRenderedPageBreak/>
              <w:t>năng quản lý của Bộ Công Thương.</w:t>
            </w:r>
          </w:p>
        </w:tc>
      </w:tr>
      <w:tr w:rsidR="00F77302" w:rsidRPr="001334DD" w14:paraId="293B8DDB" w14:textId="77777777" w:rsidTr="00F77302">
        <w:tc>
          <w:tcPr>
            <w:tcW w:w="565" w:type="dxa"/>
          </w:tcPr>
          <w:p w14:paraId="6775E674"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116E94D" w14:textId="371AB9D8"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1.008361</w:t>
            </w:r>
          </w:p>
        </w:tc>
        <w:tc>
          <w:tcPr>
            <w:tcW w:w="2285" w:type="dxa"/>
          </w:tcPr>
          <w:p w14:paraId="5700FDCC" w14:textId="17585B2E"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hóa (C/O) ưu đãi mẫu VN-CU</w:t>
            </w:r>
          </w:p>
        </w:tc>
        <w:tc>
          <w:tcPr>
            <w:tcW w:w="2126" w:type="dxa"/>
            <w:vMerge/>
          </w:tcPr>
          <w:p w14:paraId="5C15583E"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39E73A42"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val="restart"/>
          </w:tcPr>
          <w:p w14:paraId="0B273505" w14:textId="5BDC6C89" w:rsidR="00166408" w:rsidRPr="001334DD" w:rsidRDefault="00166408" w:rsidP="00F77302">
            <w:pPr>
              <w:spacing w:before="60" w:after="60"/>
              <w:jc w:val="both"/>
              <w:rPr>
                <w:sz w:val="26"/>
                <w:szCs w:val="26"/>
              </w:rPr>
            </w:pPr>
            <w:r w:rsidRPr="001334DD">
              <w:rPr>
                <w:sz w:val="26"/>
                <w:szCs w:val="26"/>
              </w:rPr>
              <w:t>Sở Công Thương</w:t>
            </w:r>
          </w:p>
          <w:p w14:paraId="2AE2AAD8" w14:textId="77777777" w:rsidR="00166408" w:rsidRPr="001334DD" w:rsidRDefault="00166408" w:rsidP="00F77302">
            <w:pPr>
              <w:spacing w:before="60" w:after="60"/>
              <w:jc w:val="both"/>
              <w:rPr>
                <w:sz w:val="26"/>
                <w:szCs w:val="26"/>
              </w:rPr>
            </w:pPr>
          </w:p>
          <w:p w14:paraId="76B2D9DA"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465C8545"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3983C8C4" w14:textId="4C4FB57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0FB9C9E5" w14:textId="287FF110"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6582FCA1" w14:textId="26868170" w:rsidR="00166408" w:rsidRPr="001334DD" w:rsidRDefault="00166408" w:rsidP="00F77302">
            <w:pPr>
              <w:keepNext/>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08/2020/TT-BCT ngày 08/4/2020 của Bộ Công Thương quy định Quy tắc xuất xứ hàng hóa trong Hiệp định Thương mại Việt Nam – Cuba.</w:t>
            </w:r>
          </w:p>
          <w:p w14:paraId="6D228D4B" w14:textId="096D61B2"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61936A29" w14:textId="5945AC40"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trưởng Bộ Công Thương sửa đổi, bổ sung một số điều của Thông tư số 05/2018/TT-BCT </w:t>
            </w:r>
            <w:r w:rsidRPr="001334DD">
              <w:rPr>
                <w:rFonts w:asciiTheme="majorHAnsi" w:hAnsiTheme="majorHAnsi" w:cstheme="majorHAnsi"/>
                <w:sz w:val="26"/>
                <w:szCs w:val="26"/>
              </w:rPr>
              <w:lastRenderedPageBreak/>
              <w:t>ngày 03/4/2018 của Bộ Công Thương quy định về xuất xứ hàng hóa.</w:t>
            </w:r>
          </w:p>
          <w:p w14:paraId="6F5C80BB" w14:textId="5BAFCF8F" w:rsidR="00166408" w:rsidRPr="001334DD" w:rsidRDefault="00166408" w:rsidP="00F77302">
            <w:pPr>
              <w:keepNext/>
              <w:spacing w:before="60" w:after="60"/>
              <w:jc w:val="both"/>
              <w:rPr>
                <w:rFonts w:asciiTheme="majorHAnsi" w:hAnsiTheme="majorHAnsi" w:cstheme="majorHAnsi"/>
                <w:sz w:val="26"/>
                <w:szCs w:val="26"/>
              </w:rPr>
            </w:pPr>
            <w:bookmarkStart w:id="6" w:name="_heading=h.jcsr0ijn3m3i" w:colFirst="0" w:colLast="0"/>
            <w:bookmarkEnd w:id="6"/>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4AC37DF8" w14:textId="0A2CC84B"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48C46CA2" w14:textId="03059E4A"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Thương mại Việt Nam - Cuba ký ngày 09/11/2018 tại Việt Nam.</w:t>
            </w:r>
          </w:p>
          <w:p w14:paraId="32885F0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66717251" w14:textId="135811A9"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70626E50" w14:textId="77777777" w:rsidTr="00F77302">
        <w:tc>
          <w:tcPr>
            <w:tcW w:w="565" w:type="dxa"/>
          </w:tcPr>
          <w:p w14:paraId="66FB349B"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4E1E1A3D" w14:textId="33AEA0AB"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1.001274</w:t>
            </w:r>
          </w:p>
        </w:tc>
        <w:tc>
          <w:tcPr>
            <w:tcW w:w="2285" w:type="dxa"/>
          </w:tcPr>
          <w:p w14:paraId="73E180A1" w14:textId="4D56995C"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không thay đổi xuất xứ (CNM)</w:t>
            </w:r>
          </w:p>
        </w:tc>
        <w:tc>
          <w:tcPr>
            <w:tcW w:w="2126" w:type="dxa"/>
          </w:tcPr>
          <w:p w14:paraId="462BDFFA" w14:textId="21254C91"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Trong thời hạn 6 giờ làm việc kể từ khi Tổ chức cấp C/O nhận được hồ sơ đầy đủ và hợp lệ dưới dạng điện tử, kết quả xét duyệt hồ sơ đề nghị cấp CNM được thông báo </w:t>
            </w:r>
            <w:r w:rsidRPr="001334DD">
              <w:rPr>
                <w:rFonts w:asciiTheme="majorHAnsi" w:hAnsiTheme="majorHAnsi" w:cstheme="majorHAnsi"/>
                <w:sz w:val="26"/>
                <w:szCs w:val="26"/>
              </w:rPr>
              <w:lastRenderedPageBreak/>
              <w:t xml:space="preserve">trên hệ thống. Trong thời hạn 2 giờ làm việc kể từ khi Tổ chức cấp C/O nhận được Đơn đề nghị cấp CNM và đã được khai hoàn chỉnh và hợp lệ dưới dạng bản giấy đối với trường hợp thương nhân đính kèm hồ sơ đề nghị cấp C/O tại địa chỉ </w:t>
            </w:r>
            <w:hyperlink r:id="rId12">
              <w:r w:rsidRPr="001334DD">
                <w:rPr>
                  <w:rFonts w:asciiTheme="majorHAnsi" w:hAnsiTheme="majorHAnsi" w:cstheme="majorHAnsi"/>
                  <w:color w:val="0000FF"/>
                  <w:sz w:val="26"/>
                  <w:szCs w:val="26"/>
                  <w:u w:val="single"/>
                </w:rPr>
                <w:t>www.ecosys.gov.vn</w:t>
              </w:r>
            </w:hyperlink>
            <w:r w:rsidRPr="001334DD">
              <w:rPr>
                <w:rFonts w:asciiTheme="majorHAnsi" w:hAnsiTheme="majorHAnsi" w:cstheme="majorHAnsi"/>
                <w:sz w:val="26"/>
                <w:szCs w:val="26"/>
              </w:rPr>
              <w:t>;</w:t>
            </w:r>
          </w:p>
          <w:p w14:paraId="1C3C59E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Trong thời hạn 8 giờ làm việc kể từ khi Tổ chức cấp C/O nhận được hồ sơ đề nghị cấp CNM đầy đủ và hợp lệ đối với trường hợp thương nhân nộp trực tiếp hồ sơ tại trụ sở của Tổ chức cấp C/O;</w:t>
            </w:r>
          </w:p>
          <w:p w14:paraId="782FB794" w14:textId="7BFDE01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Trong thời hạn 24 giờ làm việc kể từ khi Tổ chức cấp C/O nhận được hồ sơ đề nghị cấp CNM đầy đủ và hợp lệ theo ngày ghi trên bì thư đối với trường hợp thương nhân gửi hồ sơ qua bưu điện đến Tổ chức cấp C/O. </w:t>
            </w:r>
          </w:p>
        </w:tc>
        <w:tc>
          <w:tcPr>
            <w:tcW w:w="1985" w:type="dxa"/>
            <w:vMerge/>
          </w:tcPr>
          <w:p w14:paraId="72955099"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6541F89D"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tcPr>
          <w:p w14:paraId="2EEB82C4" w14:textId="29F6E6AA"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tc>
        <w:tc>
          <w:tcPr>
            <w:tcW w:w="3402" w:type="dxa"/>
          </w:tcPr>
          <w:p w14:paraId="10DE52C9" w14:textId="06B1C335"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của Chính phủ quy định chi tiết Luật Quản lý ngoại thương về xuất xứ hàng hóa.</w:t>
            </w:r>
          </w:p>
          <w:p w14:paraId="19C419B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0943DB4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44/2023/TT-BTC ngày 29/12/2023 của Bộ </w:t>
            </w:r>
            <w:r w:rsidRPr="001334DD">
              <w:rPr>
                <w:rFonts w:asciiTheme="majorHAnsi" w:hAnsiTheme="majorHAnsi" w:cstheme="majorHAnsi"/>
                <w:sz w:val="26"/>
                <w:szCs w:val="26"/>
              </w:rPr>
              <w:lastRenderedPageBreak/>
              <w:t>trưởng Bộ Công Thương sửa đổi, bổ sung một số điều của Thông tư số 05/2018/TT-BCT ngày 03/4/2018 của Bộ Công Thương quy định về xuất xứ hàng hóa.</w:t>
            </w:r>
          </w:p>
          <w:p w14:paraId="38E9BFC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0E5124E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w:t>
            </w:r>
            <w:r w:rsidRPr="001334DD">
              <w:rPr>
                <w:rFonts w:asciiTheme="majorHAnsi" w:hAnsiTheme="majorHAnsi" w:cstheme="majorHAnsi"/>
                <w:sz w:val="26"/>
                <w:szCs w:val="26"/>
              </w:rPr>
              <w:lastRenderedPageBreak/>
              <w:t>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28D90CF9"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53B319E1" w14:textId="10D2550E"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1C0469FA" w14:textId="7DF91B5C"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w:t>
            </w:r>
            <w:r w:rsidRPr="001334DD">
              <w:rPr>
                <w:rFonts w:asciiTheme="majorHAnsi" w:eastAsia="Calibri" w:hAnsiTheme="majorHAnsi" w:cstheme="majorHAnsi"/>
                <w:noProof/>
                <w:color w:val="000000" w:themeColor="text1"/>
                <w:sz w:val="26"/>
                <w:szCs w:val="26"/>
              </w:rPr>
              <w:lastRenderedPageBreak/>
              <w:t>tục hành chính được sửa đổi, bổ sung và bãi bỏ trong một số lĩnh vực thuộc phạm vi chức năng quản lý của Bộ Công Thương.</w:t>
            </w:r>
          </w:p>
        </w:tc>
      </w:tr>
      <w:tr w:rsidR="00F77302" w:rsidRPr="001334DD" w14:paraId="37ECD99B" w14:textId="77777777" w:rsidTr="00F77302">
        <w:tc>
          <w:tcPr>
            <w:tcW w:w="565" w:type="dxa"/>
          </w:tcPr>
          <w:p w14:paraId="0B2EF2B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23232A48" w14:textId="0E464514"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1.013642</w:t>
            </w:r>
          </w:p>
        </w:tc>
        <w:tc>
          <w:tcPr>
            <w:tcW w:w="2285" w:type="dxa"/>
          </w:tcPr>
          <w:p w14:paraId="1719DC08" w14:textId="38D4BDE6"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hóa (C/O) mẫu GSTP</w:t>
            </w:r>
          </w:p>
        </w:tc>
        <w:tc>
          <w:tcPr>
            <w:tcW w:w="2126" w:type="dxa"/>
            <w:vMerge w:val="restart"/>
          </w:tcPr>
          <w:p w14:paraId="39A2EA3E" w14:textId="77777777" w:rsidR="00166408" w:rsidRPr="001334DD" w:rsidRDefault="00166408" w:rsidP="00F77302">
            <w:pPr>
              <w:pStyle w:val="ListParagraph"/>
              <w:numPr>
                <w:ilvl w:val="0"/>
                <w:numId w:val="29"/>
              </w:numPr>
              <w:tabs>
                <w:tab w:val="left" w:pos="196"/>
              </w:tabs>
              <w:spacing w:before="60" w:after="60"/>
              <w:ind w:left="0" w:firstLine="0"/>
              <w:jc w:val="both"/>
              <w:rPr>
                <w:rFonts w:asciiTheme="majorHAnsi" w:hAnsiTheme="majorHAnsi" w:cstheme="majorHAnsi"/>
                <w:sz w:val="26"/>
                <w:szCs w:val="26"/>
              </w:rPr>
            </w:pPr>
            <w:r w:rsidRPr="001334DD">
              <w:rPr>
                <w:rFonts w:asciiTheme="majorHAnsi" w:hAnsiTheme="majorHAnsi" w:cstheme="majorHAnsi"/>
                <w:sz w:val="26"/>
                <w:szCs w:val="26"/>
              </w:rPr>
              <w:t>Đối với trường hợp hồ sơ đề nghị cấp C/O của thương nhân được đính kèm trên hệ thống eCoSys dưới dạng điện tử:</w:t>
            </w:r>
          </w:p>
          <w:p w14:paraId="3A011115"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 xml:space="preserve">Trong thời hạn 6 giờ làm việc kể từ khi Tổ chức cấp C/O nhận được hồ sơ đầy đủ và hợp lệ dưới dạng điện tử, kết quả xét duyệt hồ sơ đề nghị cấp C/O được thông báo trên hệ thống eCoSys; </w:t>
            </w:r>
          </w:p>
          <w:p w14:paraId="55F9342F"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 xml:space="preserve">Trong thời hạn 2 giờ làm việc kể từ khi Tổ chức cấp C/O nhận được </w:t>
            </w:r>
            <w:r w:rsidRPr="001334DD">
              <w:rPr>
                <w:rFonts w:asciiTheme="majorHAnsi" w:hAnsiTheme="majorHAnsi" w:cstheme="majorHAnsi"/>
                <w:sz w:val="26"/>
                <w:szCs w:val="26"/>
              </w:rPr>
              <w:lastRenderedPageBreak/>
              <w:t>Đơn đề nghị cấp C/O và C/O đã được khai hoàn chỉnh và hợp lệ dưới dạng bản giấy, Tổ chức cấp C/O trả kết quả cấp C/O dưới dạng bản giấy.</w:t>
            </w:r>
          </w:p>
          <w:p w14:paraId="5453DBF2" w14:textId="77777777" w:rsidR="00166408" w:rsidRPr="001334DD" w:rsidRDefault="00166408" w:rsidP="00F77302">
            <w:pPr>
              <w:pStyle w:val="ListParagraph"/>
              <w:tabs>
                <w:tab w:val="left" w:pos="196"/>
              </w:tabs>
              <w:spacing w:before="60" w:after="60"/>
              <w:ind w:left="0"/>
              <w:jc w:val="both"/>
              <w:rPr>
                <w:rFonts w:asciiTheme="majorHAnsi" w:hAnsiTheme="majorHAnsi" w:cstheme="majorHAnsi"/>
                <w:sz w:val="26"/>
                <w:szCs w:val="26"/>
              </w:rPr>
            </w:pPr>
            <w:r w:rsidRPr="001334DD">
              <w:rPr>
                <w:rFonts w:asciiTheme="majorHAnsi" w:hAnsiTheme="majorHAnsi" w:cstheme="majorHAnsi"/>
                <w:sz w:val="26"/>
                <w:szCs w:val="26"/>
                <w:lang w:val="en-US"/>
              </w:rPr>
              <w:t xml:space="preserve">- </w:t>
            </w:r>
            <w:r w:rsidRPr="001334DD">
              <w:rPr>
                <w:rFonts w:asciiTheme="majorHAnsi" w:hAnsiTheme="majorHAnsi" w:cstheme="majorHAnsi"/>
                <w:sz w:val="26"/>
                <w:szCs w:val="26"/>
              </w:rPr>
              <w:t>Đối với trường hợp hồ sơ đề nghị cấp C/O của thương nhân được nộp trực tiếp tại trụ sở của Tổ chức cấp C/O dưới dạng bản giấy, trong thời hạn 8 giờ làm việc kể từ khi Tổ chức cấp C/O nhận được hồ sơ đề nghị cấp C/O đầy đủ và hợp lệ, Tổ chức cấp C/O trả kết quả cấp C/O.</w:t>
            </w:r>
          </w:p>
          <w:p w14:paraId="561AEA82" w14:textId="3029A9D5" w:rsidR="00166408" w:rsidRPr="001334DD" w:rsidRDefault="00166408" w:rsidP="00F77302">
            <w:pPr>
              <w:tabs>
                <w:tab w:val="left" w:pos="450"/>
              </w:tabs>
              <w:spacing w:before="60" w:after="60"/>
              <w:jc w:val="both"/>
              <w:rPr>
                <w:rFonts w:asciiTheme="majorHAnsi" w:hAnsiTheme="majorHAnsi" w:cstheme="majorHAnsi"/>
                <w:b/>
                <w:bCs/>
                <w:sz w:val="26"/>
                <w:szCs w:val="26"/>
              </w:rPr>
            </w:pPr>
            <w:r w:rsidRPr="001334DD">
              <w:rPr>
                <w:rFonts w:asciiTheme="majorHAnsi" w:hAnsiTheme="majorHAnsi" w:cstheme="majorHAnsi"/>
                <w:sz w:val="26"/>
                <w:szCs w:val="26"/>
              </w:rPr>
              <w:t xml:space="preserve">- Đối với trường hợp hồ sơ đề nghị </w:t>
            </w:r>
            <w:r w:rsidRPr="001334DD">
              <w:rPr>
                <w:rFonts w:asciiTheme="majorHAnsi" w:hAnsiTheme="majorHAnsi" w:cstheme="majorHAnsi"/>
                <w:sz w:val="26"/>
                <w:szCs w:val="26"/>
              </w:rPr>
              <w:lastRenderedPageBreak/>
              <w:t>cấp C/O của thương nhân được nộp qua bưu điện, trong thời hạn 24 giờ làm việc kể từ khi Tổ chức cấp C/O nhận được hồ sơ đề nghị cấp C/O đầy đủ và hợp lệ theo ngày ghi trên bì thư, Tổ chức cấp C/O trả kết quả cấp C/O.</w:t>
            </w:r>
          </w:p>
        </w:tc>
        <w:tc>
          <w:tcPr>
            <w:tcW w:w="1985" w:type="dxa"/>
            <w:vMerge/>
          </w:tcPr>
          <w:p w14:paraId="61A361A1"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53E5469D"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tcPr>
          <w:p w14:paraId="651B270B" w14:textId="77777777" w:rsidR="00166408" w:rsidRPr="001334DD" w:rsidRDefault="00166408" w:rsidP="00F77302">
            <w:pPr>
              <w:spacing w:before="60" w:after="60"/>
              <w:ind w:hanging="29"/>
              <w:jc w:val="both"/>
              <w:rPr>
                <w:rFonts w:asciiTheme="majorHAnsi" w:hAnsiTheme="majorHAnsi" w:cstheme="majorHAnsi"/>
                <w:sz w:val="26"/>
                <w:szCs w:val="26"/>
              </w:rPr>
            </w:pPr>
            <w:r w:rsidRPr="001334DD">
              <w:rPr>
                <w:rFonts w:asciiTheme="majorHAnsi" w:hAnsiTheme="majorHAnsi" w:cstheme="majorHAnsi"/>
                <w:sz w:val="26"/>
                <w:szCs w:val="26"/>
              </w:rPr>
              <w:t xml:space="preserve">Theo quy định của Bộ Tài chính. </w:t>
            </w:r>
          </w:p>
          <w:p w14:paraId="1DD2C8CF"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48D98E2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3B193F7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3E9B6170"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1FB50CE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44/2023/TT-BCT ngày 29/12/2023 của Bộ trưởng Bộ Công Thương sửa đổi, bổ sung một số điều của Thông tư số 05/2018/TT-BCT ngày 03/4/2018 của Bộ Công Thương quy định về xuất xứ hàng hóa.</w:t>
            </w:r>
          </w:p>
          <w:p w14:paraId="53D4C57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23/2025/TT-BCT ngày 05/5/2025 của Bộ trưởng Bộ Công Thương sửa 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02BD929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w:t>
            </w:r>
            <w:r w:rsidRPr="001334DD">
              <w:rPr>
                <w:rFonts w:asciiTheme="majorHAnsi" w:hAnsiTheme="majorHAnsi" w:cstheme="majorHAnsi"/>
                <w:sz w:val="26"/>
                <w:szCs w:val="26"/>
              </w:rPr>
              <w:lastRenderedPageBreak/>
              <w:t>quyền, phân cấp trong lĩnh vực công nghiệp và thương mại.</w:t>
            </w:r>
          </w:p>
          <w:p w14:paraId="2691BB44"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12/2026/TT-BCT ngày 09/3/2026 của Bộ trưởng Bộ Công Thương về việc bãi bỏ một số văn bản quy phạm pháp luật thuộc thẩm quyền của Bộ trưởng Bộ Công Thương.</w:t>
            </w:r>
          </w:p>
          <w:p w14:paraId="4C45C82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0810DAF1" w14:textId="30B28930"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Hiệp định Hệ thống ưu đãi thương mại toàn cầu ngày 12/4/1988.</w:t>
            </w:r>
          </w:p>
          <w:p w14:paraId="3A6E6386" w14:textId="719C939F"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tục hành chính được sửa đổi, bổ sung và bãi bỏ trong một số lĩnh vực thuộc phạm vi chức </w:t>
            </w:r>
            <w:r w:rsidRPr="001334DD">
              <w:rPr>
                <w:rFonts w:asciiTheme="majorHAnsi" w:eastAsia="Calibri" w:hAnsiTheme="majorHAnsi" w:cstheme="majorHAnsi"/>
                <w:noProof/>
                <w:color w:val="000000" w:themeColor="text1"/>
                <w:sz w:val="26"/>
                <w:szCs w:val="26"/>
              </w:rPr>
              <w:lastRenderedPageBreak/>
              <w:t>năng quản lý của Bộ Công Thương.</w:t>
            </w:r>
          </w:p>
        </w:tc>
      </w:tr>
      <w:tr w:rsidR="00F77302" w:rsidRPr="001334DD" w14:paraId="456AA202" w14:textId="77777777" w:rsidTr="00F77302">
        <w:tc>
          <w:tcPr>
            <w:tcW w:w="565" w:type="dxa"/>
          </w:tcPr>
          <w:p w14:paraId="1464E58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DC72EAE" w14:textId="5485EBC8"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1.013643</w:t>
            </w:r>
          </w:p>
        </w:tc>
        <w:tc>
          <w:tcPr>
            <w:tcW w:w="2285" w:type="dxa"/>
          </w:tcPr>
          <w:p w14:paraId="5D56CEF5" w14:textId="30B33F95"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mẫu BR9</w:t>
            </w:r>
          </w:p>
        </w:tc>
        <w:tc>
          <w:tcPr>
            <w:tcW w:w="2126" w:type="dxa"/>
            <w:vMerge/>
          </w:tcPr>
          <w:p w14:paraId="664E6FAF"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6A1F6EE1"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52ED9391" w14:textId="77777777"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val="restart"/>
          </w:tcPr>
          <w:p w14:paraId="7F42F5BE" w14:textId="2F8D87C0"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Theo quy định của Bộ Tài chính.</w:t>
            </w:r>
          </w:p>
        </w:tc>
        <w:tc>
          <w:tcPr>
            <w:tcW w:w="3402" w:type="dxa"/>
          </w:tcPr>
          <w:p w14:paraId="6FA5BCB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4444B38F"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Công Thương quy định về xuất xứ hàng hóa.</w:t>
            </w:r>
          </w:p>
          <w:p w14:paraId="1AA94619"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6AF2FC0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44/2023/TT-BCT ngày 29/12/2023 của Bộ trưởng Bộ Công Thương sửa đổi, bổ sung một số điều của Thông tư số 05/2018/TT-BCT ngày 03/4/2018 của Bộ Công Thương quy định về xuất xứ hàng hóa.</w:t>
            </w:r>
          </w:p>
          <w:p w14:paraId="06BC902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23/2025/TT-BCT ngày 05/5/2025 của Bộ trưởng Bộ Công Thương sửa </w:t>
            </w:r>
            <w:r w:rsidRPr="001334DD">
              <w:rPr>
                <w:rFonts w:asciiTheme="majorHAnsi" w:hAnsiTheme="majorHAnsi" w:cstheme="majorHAnsi"/>
                <w:sz w:val="26"/>
                <w:szCs w:val="26"/>
              </w:rPr>
              <w:lastRenderedPageBreak/>
              <w:t>đổi, bổ sung một số điều của Thông tư số 05/2018/TT-BCT ngày 03 tháng 4 năm 2018 của Bộ trưởng Bộ Công Thương quy định về xuất xứ hàng hóa và Thông tư số 38/2018/TT-BCT ngày 30 tháng 10 năm 2018 của Bộ trưởng Bộ Công Thương quy định thực hiện chứng nhận xuất xứ hàng hoá theo chế độ thuế quan phổ cập của Liên minh châu Âu, Na Uy, Thụy Sỹ và Thổ Nhĩ Kỳ.</w:t>
            </w:r>
          </w:p>
          <w:p w14:paraId="0AF33E1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của Bộ trưởng Bộ Công Thương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30A230A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12/2026/TT-BCT ngày 09/3/2026 của Bộ trưởng Bộ Công Thương về việc bãi bỏ một số văn bản quy phạm pháp luật thuộc thẩm quyền của Bộ trưởng Bộ Công Thương.</w:t>
            </w:r>
          </w:p>
          <w:p w14:paraId="593256C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2820328B" w14:textId="77777777" w:rsidR="00166408" w:rsidRPr="001334DD" w:rsidRDefault="00166408" w:rsidP="00F77302">
            <w:pPr>
              <w:tabs>
                <w:tab w:val="left" w:pos="0"/>
                <w:tab w:val="left" w:pos="270"/>
              </w:tabs>
              <w:spacing w:before="60" w:after="60"/>
              <w:ind w:right="57"/>
              <w:jc w:val="both"/>
              <w:rPr>
                <w:rFonts w:asciiTheme="majorHAnsi" w:hAnsiTheme="majorHAnsi" w:cstheme="majorHAnsi"/>
                <w:sz w:val="26"/>
                <w:szCs w:val="26"/>
              </w:rPr>
            </w:pPr>
            <w:r w:rsidRPr="001334DD">
              <w:rPr>
                <w:rFonts w:asciiTheme="majorHAnsi" w:hAnsiTheme="majorHAnsi" w:cstheme="majorHAnsi"/>
                <w:sz w:val="26"/>
                <w:szCs w:val="26"/>
                <w:highlight w:val="white"/>
              </w:rPr>
              <w:t>- Nghị định số 67 ngày 05/11/2018 của Bộ Nông nghiệp Brazil</w:t>
            </w:r>
            <w:r w:rsidRPr="001334DD">
              <w:rPr>
                <w:rFonts w:asciiTheme="majorHAnsi" w:hAnsiTheme="majorHAnsi" w:cstheme="majorHAnsi"/>
                <w:sz w:val="26"/>
                <w:szCs w:val="26"/>
              </w:rPr>
              <w:t>.</w:t>
            </w:r>
          </w:p>
          <w:p w14:paraId="46DA7295" w14:textId="3514299E"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6CE7565C" w14:textId="77777777" w:rsidTr="00F77302">
        <w:tc>
          <w:tcPr>
            <w:tcW w:w="565" w:type="dxa"/>
          </w:tcPr>
          <w:p w14:paraId="26D60570"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B9B63F0" w14:textId="679B0E7E"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1.115117</w:t>
            </w:r>
          </w:p>
        </w:tc>
        <w:tc>
          <w:tcPr>
            <w:tcW w:w="2285" w:type="dxa"/>
          </w:tcPr>
          <w:p w14:paraId="1355EE9E" w14:textId="19888A50" w:rsidR="00166408" w:rsidRPr="001334DD" w:rsidRDefault="00166408" w:rsidP="00F77302">
            <w:pPr>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chứng nhận xuất xứ hàng hoá (C/O) ưu đãi</w:t>
            </w:r>
            <w:r w:rsidRPr="001334DD">
              <w:rPr>
                <w:rFonts w:asciiTheme="majorHAnsi" w:hAnsiTheme="majorHAnsi" w:cstheme="majorHAnsi"/>
                <w:b/>
                <w:bCs/>
                <w:sz w:val="26"/>
                <w:szCs w:val="26"/>
              </w:rPr>
              <w:t xml:space="preserve"> </w:t>
            </w:r>
            <w:r w:rsidRPr="001334DD">
              <w:rPr>
                <w:rFonts w:asciiTheme="majorHAnsi" w:hAnsiTheme="majorHAnsi" w:cstheme="majorHAnsi"/>
                <w:sz w:val="26"/>
                <w:szCs w:val="26"/>
              </w:rPr>
              <w:t>mẫu UAE-VN</w:t>
            </w:r>
          </w:p>
        </w:tc>
        <w:tc>
          <w:tcPr>
            <w:tcW w:w="2126" w:type="dxa"/>
            <w:vMerge/>
          </w:tcPr>
          <w:p w14:paraId="62AFE3C3" w14:textId="77777777"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10C18ACE"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tcPr>
          <w:p w14:paraId="6BF6C7F1" w14:textId="7025A997" w:rsidR="00166408" w:rsidRPr="001334DD" w:rsidRDefault="00166408" w:rsidP="00A66A34">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color w:val="000000"/>
                <w:sz w:val="26"/>
                <w:szCs w:val="26"/>
              </w:rPr>
              <w:t>Ủy ban nhân dân Thành phố</w:t>
            </w:r>
          </w:p>
        </w:tc>
        <w:tc>
          <w:tcPr>
            <w:tcW w:w="1275" w:type="dxa"/>
            <w:vMerge/>
          </w:tcPr>
          <w:p w14:paraId="756150D9"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tcPr>
          <w:p w14:paraId="569D3B6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32C2DD28"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05/2018/TT-BCT ngày 03/4/2018 của Bộ trưởng Bộ Công Thương quy định về xuất xứ hàng hóa.</w:t>
            </w:r>
          </w:p>
          <w:p w14:paraId="7EF4C40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36/2023/TT-BTC ngày 06/6/2023 của Bộ trưởng Bộ Tài chính quy định mức thu, chế độ thu, nộp, quản lý và sử dụng phí chứng nhận xuất xứ hàng hóa (C/O).</w:t>
            </w:r>
          </w:p>
          <w:p w14:paraId="10CB6A9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44/2023/TT-BTC ngày 29/12/2023 của Bộ trưởng Bộ Công Thương sửa đổi, bổ sung một số điều của Thông tư số 05/2018/TT-BCT ngày 03/4/2018 của Bộ Công Thương quy định về xuất xứ hàng hóa.</w:t>
            </w:r>
          </w:p>
          <w:p w14:paraId="0281F7A1"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40/2025/TT-BCT ngày 22/6/2025 của Bộ trưởng Bộ Công Thương quy định về cấp Giấy chứng nhận xuất xứ hàng hóa và chấp </w:t>
            </w:r>
            <w:r w:rsidRPr="001334DD">
              <w:rPr>
                <w:rFonts w:asciiTheme="majorHAnsi" w:hAnsiTheme="majorHAnsi" w:cstheme="majorHAnsi"/>
                <w:sz w:val="26"/>
                <w:szCs w:val="26"/>
              </w:rPr>
              <w:lastRenderedPageBreak/>
              <w:t>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28DD8E8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24/2026/TT-BCT ngày 05 tháng 5 năm 2026 của Bộ trưởng Bộ Công Thương quy định Quy tắc xuất xứ hàng hóa trong Hiệp định Đối tác kinh tế toàn diện giữa Chính phủ nước Cộng hòa Xã hội Chủ nghĩa Việt Nam và Chính phủ Các Tiểu vương quốc Ả - rập thống nhất (UAE).</w:t>
            </w:r>
          </w:p>
          <w:p w14:paraId="6CAAE7C5"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64/2025/TT-BTC ngày 30/6/2025 của Bộ trưởng Bộ Tài chính quy định mức thu, miễn một số khoản phí, lệ phí nhằm hỗ trợ doanh nghiệp, người dân.</w:t>
            </w:r>
          </w:p>
          <w:p w14:paraId="6AE445E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w:t>
            </w:r>
            <w:r w:rsidRPr="001334DD">
              <w:rPr>
                <w:rFonts w:asciiTheme="majorHAnsi" w:hAnsiTheme="majorHAnsi" w:cstheme="majorHAnsi"/>
                <w:sz w:val="26"/>
                <w:szCs w:val="26"/>
              </w:rPr>
              <w:lastRenderedPageBreak/>
              <w:t>trưởng Bộ Công Thương về việc bãi bỏ một số văn bản quy phạm pháp luật thuộc thẩm quyền của Bộ trưởng Bộ Công Thương.</w:t>
            </w:r>
          </w:p>
          <w:p w14:paraId="04FBAB3A" w14:textId="755FF4CF"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31678F0B" w14:textId="3B56730D"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2B8088A3" w14:textId="77777777" w:rsidTr="00F77302">
        <w:tc>
          <w:tcPr>
            <w:tcW w:w="565" w:type="dxa"/>
          </w:tcPr>
          <w:p w14:paraId="01E8FE90"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627A8698" w14:textId="53C50A8E"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1.000366</w:t>
            </w:r>
          </w:p>
        </w:tc>
        <w:tc>
          <w:tcPr>
            <w:tcW w:w="2285" w:type="dxa"/>
          </w:tcPr>
          <w:p w14:paraId="118A5C7A" w14:textId="4932D542"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Văn bản chấp thuận tự chứng nhận xuất xứ hàng hóa trong ASEAN</w:t>
            </w:r>
          </w:p>
        </w:tc>
        <w:tc>
          <w:tcPr>
            <w:tcW w:w="2126" w:type="dxa"/>
          </w:tcPr>
          <w:p w14:paraId="1152C671" w14:textId="77777777" w:rsidR="00166408" w:rsidRPr="001334DD" w:rsidRDefault="00166408" w:rsidP="00F77302">
            <w:pPr>
              <w:spacing w:before="60" w:after="60"/>
              <w:ind w:hanging="14"/>
              <w:jc w:val="both"/>
              <w:rPr>
                <w:rFonts w:asciiTheme="majorHAnsi" w:hAnsiTheme="majorHAnsi" w:cstheme="majorHAnsi"/>
                <w:sz w:val="26"/>
                <w:szCs w:val="26"/>
                <w:highlight w:val="white"/>
              </w:rPr>
            </w:pPr>
            <w:r w:rsidRPr="001334DD">
              <w:rPr>
                <w:rFonts w:asciiTheme="majorHAnsi" w:hAnsiTheme="majorHAnsi" w:cstheme="majorHAnsi"/>
                <w:sz w:val="26"/>
                <w:szCs w:val="26"/>
                <w:highlight w:val="white"/>
              </w:rPr>
              <w:t xml:space="preserve">- Trong vòng 03 ngày làm việc kể từ ngày tiếp nhận hồ sơ của thương nhân, cơ quan có </w:t>
            </w:r>
            <w:r w:rsidRPr="001334DD">
              <w:rPr>
                <w:rFonts w:asciiTheme="majorHAnsi" w:hAnsiTheme="majorHAnsi" w:cstheme="majorHAnsi"/>
                <w:sz w:val="26"/>
                <w:szCs w:val="26"/>
                <w:highlight w:val="white"/>
              </w:rPr>
              <w:lastRenderedPageBreak/>
              <w:t>thẩm quyền thông báo trên hệ thống eCoSys:</w:t>
            </w:r>
          </w:p>
          <w:p w14:paraId="2F9384C4" w14:textId="77777777" w:rsidR="00166408" w:rsidRPr="001334DD" w:rsidRDefault="00166408" w:rsidP="00F77302">
            <w:pPr>
              <w:spacing w:before="60" w:after="60"/>
              <w:ind w:hanging="14"/>
              <w:jc w:val="both"/>
              <w:rPr>
                <w:rFonts w:asciiTheme="majorHAnsi" w:hAnsiTheme="majorHAnsi" w:cstheme="majorHAnsi"/>
                <w:sz w:val="26"/>
                <w:szCs w:val="26"/>
                <w:highlight w:val="white"/>
              </w:rPr>
            </w:pPr>
            <w:r w:rsidRPr="001334DD">
              <w:rPr>
                <w:rFonts w:asciiTheme="majorHAnsi" w:hAnsiTheme="majorHAnsi" w:cstheme="majorHAnsi"/>
                <w:sz w:val="26"/>
                <w:szCs w:val="26"/>
                <w:highlight w:val="white"/>
              </w:rPr>
              <w:t>(i) Nếu hồ sơ chưa đầy đủ, hợp lệ, đề nghị thương nhân bổ sung, hoàn thiện hồ sơ;</w:t>
            </w:r>
          </w:p>
          <w:p w14:paraId="49591105" w14:textId="77777777" w:rsidR="00166408" w:rsidRPr="001334DD" w:rsidRDefault="00166408" w:rsidP="00F77302">
            <w:pPr>
              <w:tabs>
                <w:tab w:val="left" w:pos="1418"/>
              </w:tabs>
              <w:spacing w:before="60" w:after="60"/>
              <w:jc w:val="both"/>
              <w:rPr>
                <w:rFonts w:asciiTheme="majorHAnsi" w:hAnsiTheme="majorHAnsi" w:cstheme="majorHAnsi"/>
                <w:sz w:val="26"/>
                <w:szCs w:val="26"/>
                <w:highlight w:val="white"/>
              </w:rPr>
            </w:pPr>
            <w:r w:rsidRPr="001334DD">
              <w:rPr>
                <w:rFonts w:asciiTheme="majorHAnsi" w:hAnsiTheme="majorHAnsi" w:cstheme="majorHAnsi"/>
                <w:sz w:val="26"/>
                <w:szCs w:val="26"/>
                <w:highlight w:val="white"/>
              </w:rPr>
              <w:t>(ii) Nếu hồ sơ đầy đủ, hợp lệ, đề nghị Tổ chức cấp C/O nơi thương nhân đăng ký hồ sơ thương nhân đi kiểm tra thực tế năng lực sản xuất của thương nhân theo quy định tại Thông tư số 39/2018/TT-BCT.</w:t>
            </w:r>
          </w:p>
          <w:p w14:paraId="78EEC108" w14:textId="77777777" w:rsidR="00166408" w:rsidRPr="001334DD" w:rsidRDefault="00166408" w:rsidP="00F77302">
            <w:pPr>
              <w:tabs>
                <w:tab w:val="left" w:pos="0"/>
                <w:tab w:val="left" w:pos="709"/>
                <w:tab w:val="left" w:pos="1418"/>
              </w:tabs>
              <w:spacing w:before="60" w:after="60"/>
              <w:jc w:val="both"/>
              <w:rPr>
                <w:rFonts w:asciiTheme="majorHAnsi" w:hAnsiTheme="majorHAnsi" w:cstheme="majorHAnsi"/>
                <w:sz w:val="26"/>
                <w:szCs w:val="26"/>
              </w:rPr>
            </w:pPr>
            <w:r w:rsidRPr="001334DD">
              <w:rPr>
                <w:rFonts w:asciiTheme="majorHAnsi" w:hAnsiTheme="majorHAnsi" w:cstheme="majorHAnsi"/>
                <w:sz w:val="26"/>
                <w:szCs w:val="26"/>
                <w:highlight w:val="white"/>
              </w:rPr>
              <w:t xml:space="preserve">- Trong vòng 07 ngày làm việc kể từ ngày nhận được thông báo của cơ quan có </w:t>
            </w:r>
            <w:r w:rsidRPr="001334DD">
              <w:rPr>
                <w:rFonts w:asciiTheme="majorHAnsi" w:hAnsiTheme="majorHAnsi" w:cstheme="majorHAnsi"/>
                <w:sz w:val="26"/>
                <w:szCs w:val="26"/>
              </w:rPr>
              <w:t xml:space="preserve">thẩm quyền, Tổ chức cấp C/O nơi thương nhân đăng </w:t>
            </w:r>
            <w:r w:rsidRPr="001334DD">
              <w:rPr>
                <w:rFonts w:asciiTheme="majorHAnsi" w:hAnsiTheme="majorHAnsi" w:cstheme="majorHAnsi"/>
                <w:sz w:val="26"/>
                <w:szCs w:val="26"/>
              </w:rPr>
              <w:lastRenderedPageBreak/>
              <w:t>ký hồ sơ thương nhân đi kiểm tra thực tế năng lực sản xuất của thương nhân hoặc nhà sản xuất liên quan.</w:t>
            </w:r>
          </w:p>
          <w:p w14:paraId="7A705666" w14:textId="77777777" w:rsidR="00166408" w:rsidRPr="001334DD" w:rsidRDefault="00166408" w:rsidP="00F77302">
            <w:pPr>
              <w:numPr>
                <w:ilvl w:val="0"/>
                <w:numId w:val="30"/>
              </w:numPr>
              <w:tabs>
                <w:tab w:val="left" w:pos="176"/>
                <w:tab w:val="left" w:pos="851"/>
              </w:tabs>
              <w:spacing w:before="60" w:after="60"/>
              <w:ind w:left="34" w:hanging="34"/>
              <w:jc w:val="both"/>
              <w:rPr>
                <w:rFonts w:asciiTheme="majorHAnsi" w:hAnsiTheme="majorHAnsi" w:cstheme="majorHAnsi"/>
                <w:sz w:val="26"/>
                <w:szCs w:val="26"/>
              </w:rPr>
            </w:pPr>
            <w:r w:rsidRPr="001334DD">
              <w:rPr>
                <w:rFonts w:asciiTheme="majorHAnsi" w:hAnsiTheme="majorHAnsi" w:cstheme="majorHAnsi"/>
                <w:sz w:val="26"/>
                <w:szCs w:val="26"/>
              </w:rPr>
              <w:t xml:space="preserve">Trong vòng 01 ngày làm việc kể từ ngày hoàn tất </w:t>
            </w:r>
            <w:r w:rsidRPr="001334DD">
              <w:rPr>
                <w:rFonts w:asciiTheme="majorHAnsi" w:hAnsiTheme="majorHAnsi" w:cstheme="majorHAnsi"/>
                <w:sz w:val="26"/>
                <w:szCs w:val="26"/>
                <w:highlight w:val="white"/>
              </w:rPr>
              <w:t>kiểm tra thực tế năng lực sản xuất của thương nhân, Tổ chức cấp C/O cập nhật kết quả kiểm tra trên hệ thống eCoSys.</w:t>
            </w:r>
          </w:p>
          <w:p w14:paraId="42AF890E" w14:textId="77777777" w:rsidR="00166408" w:rsidRPr="001334DD" w:rsidRDefault="00166408" w:rsidP="00F77302">
            <w:pPr>
              <w:numPr>
                <w:ilvl w:val="0"/>
                <w:numId w:val="30"/>
              </w:numPr>
              <w:tabs>
                <w:tab w:val="left" w:pos="176"/>
                <w:tab w:val="left" w:pos="851"/>
                <w:tab w:val="left" w:pos="1276"/>
              </w:tabs>
              <w:spacing w:before="60" w:after="60"/>
              <w:ind w:left="34" w:firstLine="42"/>
              <w:jc w:val="both"/>
              <w:rPr>
                <w:rFonts w:asciiTheme="majorHAnsi" w:hAnsiTheme="majorHAnsi" w:cstheme="majorHAnsi"/>
                <w:sz w:val="26"/>
                <w:szCs w:val="26"/>
              </w:rPr>
            </w:pPr>
            <w:r w:rsidRPr="001334DD">
              <w:rPr>
                <w:rFonts w:asciiTheme="majorHAnsi" w:hAnsiTheme="majorHAnsi" w:cstheme="majorHAnsi"/>
                <w:sz w:val="26"/>
                <w:szCs w:val="26"/>
                <w:highlight w:val="white"/>
              </w:rPr>
              <w:t>Trong vòng 03 ngày làm việc kể từ ngày Tổ chức cấp C/O cập nhật kết quả kiểm tra trên hệ thống eCoSys, cơ quan có thẩm quyền:</w:t>
            </w:r>
          </w:p>
          <w:p w14:paraId="6329BD9E" w14:textId="77777777" w:rsidR="00166408" w:rsidRPr="001334DD" w:rsidRDefault="00166408" w:rsidP="00F77302">
            <w:pPr>
              <w:numPr>
                <w:ilvl w:val="0"/>
                <w:numId w:val="31"/>
              </w:numPr>
              <w:tabs>
                <w:tab w:val="left" w:pos="176"/>
                <w:tab w:val="left" w:pos="459"/>
                <w:tab w:val="left" w:pos="851"/>
              </w:tabs>
              <w:spacing w:before="60" w:after="60"/>
              <w:ind w:left="34" w:hanging="34"/>
              <w:jc w:val="both"/>
              <w:rPr>
                <w:rFonts w:asciiTheme="majorHAnsi" w:hAnsiTheme="majorHAnsi" w:cstheme="majorHAnsi"/>
                <w:sz w:val="26"/>
                <w:szCs w:val="26"/>
              </w:rPr>
            </w:pPr>
            <w:r w:rsidRPr="001334DD">
              <w:rPr>
                <w:rFonts w:asciiTheme="majorHAnsi" w:hAnsiTheme="majorHAnsi" w:cstheme="majorHAnsi"/>
                <w:sz w:val="26"/>
                <w:szCs w:val="26"/>
                <w:highlight w:val="white"/>
              </w:rPr>
              <w:t xml:space="preserve"> Cấp Văn bản chấp thuận kèm theo mã số tự </w:t>
            </w:r>
            <w:r w:rsidRPr="001334DD">
              <w:rPr>
                <w:rFonts w:asciiTheme="majorHAnsi" w:hAnsiTheme="majorHAnsi" w:cstheme="majorHAnsi"/>
                <w:sz w:val="26"/>
                <w:szCs w:val="26"/>
                <w:highlight w:val="white"/>
              </w:rPr>
              <w:lastRenderedPageBreak/>
              <w:t>chứng nhận xuất xứ hàng hóa cho thương nhân;</w:t>
            </w:r>
          </w:p>
          <w:p w14:paraId="535C46F1" w14:textId="77777777" w:rsidR="00166408" w:rsidRPr="001334DD" w:rsidRDefault="00166408" w:rsidP="00F77302">
            <w:pPr>
              <w:numPr>
                <w:ilvl w:val="0"/>
                <w:numId w:val="31"/>
              </w:numPr>
              <w:tabs>
                <w:tab w:val="left" w:pos="166"/>
                <w:tab w:val="left" w:pos="459"/>
                <w:tab w:val="left" w:pos="993"/>
              </w:tabs>
              <w:spacing w:before="60" w:after="60"/>
              <w:ind w:left="0" w:firstLine="0"/>
              <w:jc w:val="both"/>
              <w:rPr>
                <w:rFonts w:asciiTheme="majorHAnsi" w:hAnsiTheme="majorHAnsi" w:cstheme="majorHAnsi"/>
                <w:sz w:val="26"/>
                <w:szCs w:val="26"/>
              </w:rPr>
            </w:pPr>
            <w:r w:rsidRPr="001334DD">
              <w:rPr>
                <w:rFonts w:asciiTheme="majorHAnsi" w:hAnsiTheme="majorHAnsi" w:cstheme="majorHAnsi"/>
                <w:sz w:val="26"/>
                <w:szCs w:val="26"/>
                <w:highlight w:val="white"/>
              </w:rPr>
              <w:t>Không cấp Văn bản chấp thuận bằng văn bản trả lời và nêu rõ lý do.</w:t>
            </w:r>
          </w:p>
          <w:p w14:paraId="040A63FB" w14:textId="2B36860A"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highlight w:val="white"/>
              </w:rPr>
              <w:t xml:space="preserve">- Cơ quan có thẩm quyền xem xét miễn kiểm tra thực tế cơ sở sản xuất của thương nhân theo quy định tại điểm b khoản 4 Điều 5 </w:t>
            </w:r>
            <w:r w:rsidRPr="001334DD">
              <w:rPr>
                <w:rFonts w:asciiTheme="majorHAnsi" w:hAnsiTheme="majorHAnsi" w:cstheme="majorHAnsi"/>
                <w:sz w:val="26"/>
                <w:szCs w:val="26"/>
              </w:rPr>
              <w:t>Thông tư số 19/2020/TT-BCT ngày 14/8/2020</w:t>
            </w:r>
            <w:r w:rsidRPr="001334DD">
              <w:rPr>
                <w:rFonts w:asciiTheme="majorHAnsi" w:hAnsiTheme="majorHAnsi" w:cstheme="majorHAnsi"/>
                <w:sz w:val="26"/>
                <w:szCs w:val="26"/>
                <w:highlight w:val="white"/>
              </w:rPr>
              <w:t xml:space="preserve"> đối với Nhà xuất khẩu đủ điều kiện đã tham gia cơ chế thí điểm</w:t>
            </w:r>
            <w:r w:rsidRPr="001334DD">
              <w:rPr>
                <w:rFonts w:asciiTheme="majorHAnsi" w:hAnsiTheme="majorHAnsi" w:cstheme="majorHAnsi"/>
                <w:sz w:val="26"/>
                <w:szCs w:val="26"/>
              </w:rPr>
              <w:t>.</w:t>
            </w:r>
          </w:p>
        </w:tc>
        <w:tc>
          <w:tcPr>
            <w:tcW w:w="1985" w:type="dxa"/>
          </w:tcPr>
          <w:p w14:paraId="57E4655A" w14:textId="77777777" w:rsidR="00166408" w:rsidRPr="001334DD" w:rsidRDefault="00166408" w:rsidP="00F77302">
            <w:pPr>
              <w:pStyle w:val="ListParagraph"/>
              <w:numPr>
                <w:ilvl w:val="0"/>
                <w:numId w:val="29"/>
              </w:numPr>
              <w:tabs>
                <w:tab w:val="left" w:pos="256"/>
                <w:tab w:val="left" w:pos="616"/>
                <w:tab w:val="left" w:pos="1606"/>
              </w:tabs>
              <w:spacing w:before="60" w:after="60"/>
              <w:ind w:left="-14" w:right="75" w:firstLine="14"/>
              <w:jc w:val="both"/>
              <w:rPr>
                <w:rFonts w:asciiTheme="majorHAnsi" w:hAnsiTheme="majorHAnsi" w:cstheme="majorHAnsi"/>
                <w:sz w:val="26"/>
                <w:szCs w:val="26"/>
              </w:rPr>
            </w:pPr>
            <w:r w:rsidRPr="001334DD">
              <w:rPr>
                <w:rFonts w:asciiTheme="majorHAnsi" w:hAnsiTheme="majorHAnsi" w:cstheme="majorHAnsi"/>
                <w:sz w:val="26"/>
                <w:szCs w:val="26"/>
              </w:rPr>
              <w:lastRenderedPageBreak/>
              <w:t>Internet (thương nhân khai điện tử cho hồ sơ đề nghị cấp C/O).</w:t>
            </w:r>
          </w:p>
          <w:p w14:paraId="1DAA3561" w14:textId="5A466E53"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Bưu điện</w:t>
            </w:r>
          </w:p>
        </w:tc>
        <w:tc>
          <w:tcPr>
            <w:tcW w:w="1276" w:type="dxa"/>
          </w:tcPr>
          <w:p w14:paraId="25CE8FA0" w14:textId="5124B270" w:rsidR="00166408" w:rsidRPr="001334DD" w:rsidRDefault="00166408" w:rsidP="00A66A34">
            <w:pPr>
              <w:tabs>
                <w:tab w:val="left" w:pos="450"/>
              </w:tabs>
              <w:spacing w:before="60" w:after="60"/>
              <w:jc w:val="center"/>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Sở Công Thương</w:t>
            </w:r>
          </w:p>
        </w:tc>
        <w:tc>
          <w:tcPr>
            <w:tcW w:w="1275" w:type="dxa"/>
          </w:tcPr>
          <w:p w14:paraId="0068A83F" w14:textId="2DDA73DD"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tc>
        <w:tc>
          <w:tcPr>
            <w:tcW w:w="3402" w:type="dxa"/>
          </w:tcPr>
          <w:p w14:paraId="7C14D58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70ACDAD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27/2017/TT-BCT ngày 06/12/2017 của Bộ trưởng Bộ Công Thương sửa đổi, bổ sung Thông tư số 28/2015/TT-BCT ngày 20/8/2015 của Bộ Công Thương quy định việc thực hiện thí điểm tự chứng nhận xuất xứ hàng hóa trong Hiệp định thương mại hàng hóa ASEAN.</w:t>
            </w:r>
          </w:p>
          <w:p w14:paraId="16C12009"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28/2015/TT-BCT ngày 20/8/2015 của Bộ trưởng Bộ Công Thương quy định việc thực hiện thí điểm tự chứng nhận xuất xứ hàng hóa trong Hiệp định thương mại hàng hóa ASEAN.</w:t>
            </w:r>
          </w:p>
          <w:p w14:paraId="6B952653"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quyết số 68/NQ-CP ngày 10/9/2014 về việc gia nhập Bản ghi nhớ thực hiện dự án thí điểm tự chứng nhận xuất xứ số 2 trong khuôn khổ ASEAN.</w:t>
            </w:r>
          </w:p>
          <w:p w14:paraId="5F2525B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Nghị quyết số 110/NQ-CP của Chính phủ ngày 23/7/2020 về việc phê duyệt Nghị định thư thứ nhất sửa đổi Hiệp định </w:t>
            </w:r>
            <w:r w:rsidRPr="001334DD">
              <w:rPr>
                <w:rFonts w:asciiTheme="majorHAnsi" w:hAnsiTheme="majorHAnsi" w:cstheme="majorHAnsi"/>
                <w:sz w:val="26"/>
                <w:szCs w:val="26"/>
              </w:rPr>
              <w:lastRenderedPageBreak/>
              <w:t>Thương mại hàng hóa ASEAN ký ngày 22/01/2019 tại Việt Nam.</w:t>
            </w:r>
          </w:p>
          <w:p w14:paraId="0DB82ACB"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19/2020/TT-BCT ngày 14/8/2020 của Bộ trưởng Bộ Công Thương sửa đổi, bổ sung các Thông tư quy định Quy tắc xuất xứ hàng hóa trong Hiệp định Thương mại hàng hóa ASEAN.</w:t>
            </w:r>
          </w:p>
          <w:p w14:paraId="0E84E66D"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5592A192"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trưởng Bộ Công Thương về việc bãi bỏ một số văn bản quy phạm pháp luật thuộc thẩm </w:t>
            </w:r>
            <w:r w:rsidRPr="001334DD">
              <w:rPr>
                <w:rFonts w:asciiTheme="majorHAnsi" w:hAnsiTheme="majorHAnsi" w:cstheme="majorHAnsi"/>
                <w:sz w:val="26"/>
                <w:szCs w:val="26"/>
              </w:rPr>
              <w:lastRenderedPageBreak/>
              <w:t>quyền của Bộ trưởng Bộ Công Thương.</w:t>
            </w:r>
          </w:p>
          <w:p w14:paraId="3264F4AB" w14:textId="3F6D0CD8"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4A0B386D" w14:textId="3582665B"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6D288AF5" w14:textId="77777777" w:rsidTr="00F77302">
        <w:tc>
          <w:tcPr>
            <w:tcW w:w="565" w:type="dxa"/>
          </w:tcPr>
          <w:p w14:paraId="7D06B1AC"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04DB193C" w14:textId="3E2C1F7E"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1.008882</w:t>
            </w:r>
          </w:p>
        </w:tc>
        <w:tc>
          <w:tcPr>
            <w:tcW w:w="2285" w:type="dxa"/>
          </w:tcPr>
          <w:p w14:paraId="6463CF1D" w14:textId="3DC0E86F"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sửa đổi, bổ sung Văn bản chấp thuận tự chứng nhận xuất xứ hàng hóa trong ASEAN</w:t>
            </w:r>
          </w:p>
        </w:tc>
        <w:tc>
          <w:tcPr>
            <w:tcW w:w="2126" w:type="dxa"/>
          </w:tcPr>
          <w:p w14:paraId="44347C63" w14:textId="77777777" w:rsidR="00166408" w:rsidRPr="001334DD" w:rsidRDefault="00166408" w:rsidP="00A75DAE">
            <w:pPr>
              <w:spacing w:before="60" w:after="60"/>
              <w:jc w:val="both"/>
              <w:rPr>
                <w:rFonts w:asciiTheme="majorHAnsi" w:hAnsiTheme="majorHAnsi" w:cstheme="majorHAnsi"/>
                <w:sz w:val="26"/>
                <w:szCs w:val="26"/>
              </w:rPr>
            </w:pPr>
            <w:r w:rsidRPr="001334DD">
              <w:rPr>
                <w:rFonts w:asciiTheme="majorHAnsi" w:hAnsiTheme="majorHAnsi" w:cstheme="majorHAnsi"/>
                <w:b/>
                <w:bCs/>
                <w:sz w:val="26"/>
                <w:szCs w:val="26"/>
              </w:rPr>
              <w:t xml:space="preserve">- </w:t>
            </w:r>
            <w:r w:rsidRPr="001334DD">
              <w:rPr>
                <w:rFonts w:asciiTheme="majorHAnsi" w:hAnsiTheme="majorHAnsi" w:cstheme="majorHAnsi"/>
                <w:sz w:val="26"/>
                <w:szCs w:val="26"/>
              </w:rPr>
              <w:t xml:space="preserve">Trường hợp thay đổi hoặc bổ sung mặt hàng đăng ký tự chứng nhận xuất xứ hàng hóa, trong vòng 14 </w:t>
            </w:r>
            <w:r w:rsidRPr="001334DD">
              <w:rPr>
                <w:rFonts w:asciiTheme="majorHAnsi" w:hAnsiTheme="majorHAnsi" w:cstheme="majorHAnsi"/>
                <w:sz w:val="26"/>
                <w:szCs w:val="26"/>
              </w:rPr>
              <w:lastRenderedPageBreak/>
              <w:t>ngày làm việc kể từ ngày tiếp nhận hồ sơ đầy đủ, hợp lệ và cập nhật kết quả kiểm tra thực tế năng lực sản xuất của thương nhân.</w:t>
            </w:r>
          </w:p>
          <w:p w14:paraId="640D6DD7" w14:textId="46FB9F84" w:rsidR="00166408" w:rsidRPr="001334DD" w:rsidRDefault="00166408" w:rsidP="00A75DAE">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Trường hợp thay đổi hoặc bổ sung người có thẩm quyền ký nội dung tự khai báo xuất xứ hàng hóa, trong vòng 03 ngày làm việc kể từ ngày tiếp nhận hồ sơ đầy đủ và hợp lệ của thương nhân.</w:t>
            </w:r>
          </w:p>
        </w:tc>
        <w:tc>
          <w:tcPr>
            <w:tcW w:w="1985" w:type="dxa"/>
          </w:tcPr>
          <w:p w14:paraId="5F3C5280" w14:textId="77777777" w:rsidR="00166408" w:rsidRPr="001334DD" w:rsidRDefault="00166408" w:rsidP="00F77302">
            <w:pPr>
              <w:pStyle w:val="ListParagraph"/>
              <w:numPr>
                <w:ilvl w:val="0"/>
                <w:numId w:val="29"/>
              </w:numPr>
              <w:tabs>
                <w:tab w:val="left" w:pos="256"/>
                <w:tab w:val="left" w:pos="616"/>
                <w:tab w:val="left" w:pos="1606"/>
              </w:tabs>
              <w:spacing w:before="60" w:after="60"/>
              <w:ind w:left="-14" w:right="75" w:firstLine="14"/>
              <w:jc w:val="both"/>
              <w:rPr>
                <w:rFonts w:asciiTheme="majorHAnsi" w:hAnsiTheme="majorHAnsi" w:cstheme="majorHAnsi"/>
                <w:sz w:val="26"/>
                <w:szCs w:val="26"/>
              </w:rPr>
            </w:pPr>
            <w:r w:rsidRPr="001334DD">
              <w:rPr>
                <w:rFonts w:asciiTheme="majorHAnsi" w:hAnsiTheme="majorHAnsi" w:cstheme="majorHAnsi"/>
                <w:sz w:val="26"/>
                <w:szCs w:val="26"/>
              </w:rPr>
              <w:lastRenderedPageBreak/>
              <w:t>Internet (thương nhân khai điện tử cho hồ sơ đề nghị cấp C/O).</w:t>
            </w:r>
          </w:p>
          <w:p w14:paraId="723BB6EE" w14:textId="2835CFE8"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Bưu điện</w:t>
            </w:r>
          </w:p>
        </w:tc>
        <w:tc>
          <w:tcPr>
            <w:tcW w:w="1276" w:type="dxa"/>
          </w:tcPr>
          <w:p w14:paraId="77E5C2E4" w14:textId="3375B985" w:rsidR="00166408" w:rsidRPr="001334DD" w:rsidRDefault="00166408" w:rsidP="00F77302">
            <w:pPr>
              <w:tabs>
                <w:tab w:val="left" w:pos="450"/>
              </w:tabs>
              <w:spacing w:before="60" w:after="60"/>
              <w:rPr>
                <w:rFonts w:asciiTheme="majorHAnsi" w:hAnsiTheme="majorHAnsi" w:cstheme="majorHAnsi"/>
                <w:color w:val="000000"/>
                <w:sz w:val="26"/>
                <w:szCs w:val="26"/>
              </w:rPr>
            </w:pPr>
            <w:r w:rsidRPr="001334DD">
              <w:rPr>
                <w:rFonts w:asciiTheme="majorHAnsi" w:hAnsiTheme="majorHAnsi" w:cstheme="majorHAnsi"/>
                <w:color w:val="000000"/>
                <w:sz w:val="26"/>
                <w:szCs w:val="26"/>
              </w:rPr>
              <w:t>Sở Công Thương</w:t>
            </w:r>
          </w:p>
        </w:tc>
        <w:tc>
          <w:tcPr>
            <w:tcW w:w="1275" w:type="dxa"/>
          </w:tcPr>
          <w:p w14:paraId="44729D8A" w14:textId="465AECAC" w:rsidR="00166408" w:rsidRPr="001334DD" w:rsidRDefault="00166408" w:rsidP="00F77302">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tc>
        <w:tc>
          <w:tcPr>
            <w:tcW w:w="3402" w:type="dxa"/>
          </w:tcPr>
          <w:p w14:paraId="1274F642" w14:textId="357FAB9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định số 31/2018/NĐ-CP ngày 08/3/2018 của Chính phủ quy định chi tiết Luật Quản lý ngoại thương về xuất xứ hàng hóa.</w:t>
            </w:r>
          </w:p>
          <w:p w14:paraId="2C180291" w14:textId="495639D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Thông tư số 39/2018/TT-BCT ngày 30 tháng 10 năm 2018 Quy định kiểm tra, xác minh xuất xứ hàng hóa xuất khẩu.</w:t>
            </w:r>
          </w:p>
          <w:p w14:paraId="090A6E57"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19/2020/TT-BCT ngày 14/8/2020 của Bộ trưởng Bộ Công Thương sửa đổi, bổ sung các Thông tư quy định Quy tắc xuất xứ hàng hóa trong Hiệp định Thương mại hàng hóa ASEAN.</w:t>
            </w:r>
          </w:p>
          <w:p w14:paraId="6E4287F7" w14:textId="3EC5295C"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40/2025/TT-BCT ngày 22/6/2025 quy định về cấp Giấy chứng nhận xuất xứ hàng hóa và chấp thuận bằng văn bản cho thương nhân tự chứng nhận xuất xứ hàng hóa xuất khẩu theo khoản 6 Điều 28 Nghị định số 146/2025/NĐ-CP ngày 12 tháng 6 năm 2025 của Chính phủ quy định về phân quyền, phân cấp trong lĩnh vực công nghiệp và thương mại.</w:t>
            </w:r>
          </w:p>
          <w:p w14:paraId="3CABADAE"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Thông tư số 12/2026/TT-BCT ngày 09/3/2026 của Bộ trưởng Bộ Công Thương về </w:t>
            </w:r>
            <w:r w:rsidRPr="001334DD">
              <w:rPr>
                <w:rFonts w:asciiTheme="majorHAnsi" w:hAnsiTheme="majorHAnsi" w:cstheme="majorHAnsi"/>
                <w:sz w:val="26"/>
                <w:szCs w:val="26"/>
              </w:rPr>
              <w:lastRenderedPageBreak/>
              <w:t>việc bãi bỏ một số văn bản quy phạm pháp luật thuộc thẩm quyền của Bộ trưởng Bộ Công Thương.</w:t>
            </w:r>
          </w:p>
          <w:p w14:paraId="4432CF3A" w14:textId="77777777"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080090F9" w14:textId="1C6A99C6" w:rsidR="00166408" w:rsidRPr="001334DD" w:rsidRDefault="00166408" w:rsidP="00F77302">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Nghị quyết số 110/NQ-CP của Chính phủ ngày 23/7/2020 về việc phê duyệt Nghị định thư thứ nhất sửa đổi Hiệp định Thương mại hàng hóa ASEAN ký ngày 22/01/2019 tại Việt Nam.</w:t>
            </w:r>
          </w:p>
          <w:p w14:paraId="7C128295" w14:textId="23FAE2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tục hành chính được sửa đổi, bổ sung và bãi bỏ trong một số lĩnh vực thuộc phạm vi chức </w:t>
            </w:r>
            <w:r w:rsidRPr="001334DD">
              <w:rPr>
                <w:rFonts w:asciiTheme="majorHAnsi" w:eastAsia="Calibri" w:hAnsiTheme="majorHAnsi" w:cstheme="majorHAnsi"/>
                <w:noProof/>
                <w:color w:val="000000" w:themeColor="text1"/>
                <w:sz w:val="26"/>
                <w:szCs w:val="26"/>
              </w:rPr>
              <w:lastRenderedPageBreak/>
              <w:t>năng quản lý của Bộ Công Thương.</w:t>
            </w:r>
          </w:p>
        </w:tc>
      </w:tr>
      <w:tr w:rsidR="00166408" w:rsidRPr="001334DD" w14:paraId="3B1A1A77" w14:textId="77777777" w:rsidTr="00F77302">
        <w:tc>
          <w:tcPr>
            <w:tcW w:w="14170" w:type="dxa"/>
            <w:gridSpan w:val="8"/>
          </w:tcPr>
          <w:p w14:paraId="29D3BD83" w14:textId="278BC5EB" w:rsidR="00166408" w:rsidRPr="001334DD" w:rsidRDefault="00166408" w:rsidP="00A66A34">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Fonts w:asciiTheme="majorHAnsi" w:hAnsiTheme="majorHAnsi" w:cstheme="majorHAnsi"/>
                <w:b/>
                <w:sz w:val="26"/>
                <w:szCs w:val="26"/>
              </w:rPr>
              <w:lastRenderedPageBreak/>
              <w:t xml:space="preserve">Lĩnh vực </w:t>
            </w:r>
            <w:r w:rsidR="00A66A34" w:rsidRPr="001334DD">
              <w:rPr>
                <w:rFonts w:asciiTheme="majorHAnsi" w:hAnsiTheme="majorHAnsi" w:cstheme="majorHAnsi"/>
                <w:b/>
                <w:sz w:val="26"/>
                <w:szCs w:val="26"/>
              </w:rPr>
              <w:t>V</w:t>
            </w:r>
            <w:r w:rsidRPr="001334DD">
              <w:rPr>
                <w:rFonts w:asciiTheme="majorHAnsi" w:hAnsiTheme="majorHAnsi" w:cstheme="majorHAnsi"/>
                <w:b/>
                <w:sz w:val="26"/>
                <w:szCs w:val="26"/>
              </w:rPr>
              <w:t>ật liệu nổ công nghiệp, tiền chất thuốc nổ</w:t>
            </w:r>
          </w:p>
        </w:tc>
      </w:tr>
      <w:tr w:rsidR="00F77302" w:rsidRPr="001334DD" w14:paraId="6CC2F311" w14:textId="77777777" w:rsidTr="00F77302">
        <w:tc>
          <w:tcPr>
            <w:tcW w:w="565" w:type="dxa"/>
          </w:tcPr>
          <w:p w14:paraId="465B1F6B"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0D11E12" w14:textId="27E06AD4"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1.014967</w:t>
            </w:r>
          </w:p>
        </w:tc>
        <w:tc>
          <w:tcPr>
            <w:tcW w:w="2285" w:type="dxa"/>
          </w:tcPr>
          <w:p w14:paraId="617B55FB" w14:textId="676F13F7"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Giấy phép vận chuyển hàng hóa nguy hiểm loại 1 (trừ vật liệu nổ công nghiệp, tiền chất thuốc nổ), 2, 3, 4, 9</w:t>
            </w:r>
          </w:p>
        </w:tc>
        <w:tc>
          <w:tcPr>
            <w:tcW w:w="2126" w:type="dxa"/>
          </w:tcPr>
          <w:p w14:paraId="539E55EC" w14:textId="7678D6F4" w:rsidR="00166408" w:rsidRPr="001334DD" w:rsidRDefault="00166408" w:rsidP="00F77302">
            <w:pPr>
              <w:widowControl w:val="0"/>
              <w:shd w:val="clear" w:color="auto" w:fill="FFFFFF"/>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Trường hợp đề nghị cấp Giấy phép vận chuyển hàng hóa nguy hiểm loại 1, loại 2, loại 3, loại 4, loại 9 bằng Phương tiện giao thông cơ giới đường bộ:  05 (năm) ngày làm việc kể từ ngày nhận đủ hồ sơ hợp lệ.</w:t>
            </w:r>
          </w:p>
        </w:tc>
        <w:tc>
          <w:tcPr>
            <w:tcW w:w="1985" w:type="dxa"/>
            <w:vMerge w:val="restart"/>
          </w:tcPr>
          <w:p w14:paraId="2B766B81" w14:textId="77777777" w:rsidR="00A66A34" w:rsidRPr="001334DD" w:rsidRDefault="00A66A34"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Thành phố Hồ Chí Minh: </w:t>
            </w:r>
          </w:p>
          <w:p w14:paraId="5A821EE4" w14:textId="77777777" w:rsidR="00A66A34" w:rsidRPr="001334DD" w:rsidRDefault="00A66A34"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1619C560" w14:textId="77777777" w:rsidR="00A66A34" w:rsidRPr="001334DD" w:rsidRDefault="00A66A34"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 Tòa nhà Trung tâm hành chính, đường Lê Lợi, phường Bình Dương. </w:t>
            </w:r>
          </w:p>
          <w:p w14:paraId="2265CCF7" w14:textId="77777777" w:rsidR="00A66A34" w:rsidRPr="001334DD" w:rsidRDefault="00A66A34"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7C533378" w14:textId="184822A5" w:rsidR="00166408" w:rsidRPr="001334DD" w:rsidRDefault="00A66A34"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vMerge w:val="restart"/>
          </w:tcPr>
          <w:p w14:paraId="1EEA82A6" w14:textId="5B2CA76A" w:rsidR="00166408" w:rsidRPr="001334DD" w:rsidRDefault="00166408"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Sở Công Thương</w:t>
            </w:r>
          </w:p>
        </w:tc>
        <w:tc>
          <w:tcPr>
            <w:tcW w:w="1275" w:type="dxa"/>
            <w:vMerge w:val="restart"/>
          </w:tcPr>
          <w:p w14:paraId="25A2DE1E" w14:textId="4A1401D5" w:rsidR="00166408" w:rsidRPr="001334DD" w:rsidRDefault="00166408" w:rsidP="00A66A34">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Không</w:t>
            </w:r>
          </w:p>
        </w:tc>
        <w:tc>
          <w:tcPr>
            <w:tcW w:w="3402" w:type="dxa"/>
            <w:vMerge w:val="restart"/>
          </w:tcPr>
          <w:p w14:paraId="0A067B20" w14:textId="65073E2B" w:rsidR="00166408" w:rsidRPr="001334DD" w:rsidRDefault="00A66A34"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 </w:t>
            </w:r>
            <w:r w:rsidR="00166408" w:rsidRPr="001334DD">
              <w:rPr>
                <w:rFonts w:asciiTheme="majorHAnsi" w:hAnsiTheme="majorHAnsi" w:cstheme="majorHAnsi"/>
                <w:sz w:val="26"/>
                <w:szCs w:val="26"/>
              </w:rPr>
              <w:t>Luật Trật tự, an toàn giao thông đường bộ ngày 27 tháng 6 năm 2024.</w:t>
            </w:r>
          </w:p>
          <w:p w14:paraId="40A890D7" w14:textId="3BD3AE26" w:rsidR="00166408" w:rsidRPr="001334DD" w:rsidRDefault="001334DD"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Luật Đường bộ ngày 27 tháng 6 năm 2024.</w:t>
            </w:r>
          </w:p>
          <w:p w14:paraId="77408D96" w14:textId="6D524BE6" w:rsidR="00166408" w:rsidRPr="001334DD" w:rsidRDefault="001334DD"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Luật Hóa chất ngày 14tháng 6 năm 2025.</w:t>
            </w:r>
          </w:p>
          <w:p w14:paraId="71311D17" w14:textId="02923601" w:rsidR="00166408" w:rsidRPr="001334DD" w:rsidRDefault="001334DD"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Nghị định số 161/2024/NĐ-CP ngày 18 tháng 12 năm 2024 của Chính phủ quy định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14:paraId="25CCAE47" w14:textId="4B1188DA" w:rsidR="00166408" w:rsidRPr="001334DD" w:rsidRDefault="001334DD"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w:t>
            </w:r>
            <w:r w:rsidR="00166408" w:rsidRPr="001334DD">
              <w:rPr>
                <w:rFonts w:asciiTheme="majorHAnsi" w:hAnsiTheme="majorHAnsi" w:cstheme="majorHAnsi"/>
                <w:sz w:val="26"/>
                <w:szCs w:val="26"/>
              </w:rPr>
              <w:t>Nghị định số 105/2025/NĐ-CP ngày 15 tháng 5 năm 2025 của Chính phủ quy định chi tiết một số điều và biện pháp thi hành Luật Phòng cháy, chữa cháy và cứu nạn, cứu hộ.</w:t>
            </w:r>
          </w:p>
          <w:p w14:paraId="3C692911" w14:textId="48B7F57B" w:rsidR="00166408" w:rsidRPr="001334DD" w:rsidRDefault="001334DD"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w:t>
            </w:r>
            <w:r w:rsidR="00166408" w:rsidRPr="001334DD">
              <w:rPr>
                <w:rFonts w:asciiTheme="majorHAnsi" w:hAnsiTheme="majorHAnsi" w:cstheme="majorHAnsi"/>
                <w:sz w:val="26"/>
                <w:szCs w:val="26"/>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742FE722" w14:textId="32AE1D6B" w:rsidR="00166408" w:rsidRPr="001334DD" w:rsidRDefault="00166408" w:rsidP="00A66A34">
            <w:pPr>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46D20B70" w14:textId="77777777" w:rsidTr="00F77302">
        <w:tc>
          <w:tcPr>
            <w:tcW w:w="565" w:type="dxa"/>
          </w:tcPr>
          <w:p w14:paraId="34EF50F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5C02FFF5" w14:textId="2B5DD97A"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1.014968</w:t>
            </w:r>
          </w:p>
        </w:tc>
        <w:tc>
          <w:tcPr>
            <w:tcW w:w="2285" w:type="dxa"/>
          </w:tcPr>
          <w:p w14:paraId="7A22321E" w14:textId="4A6CE2A1"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Cấp điều chỉnh Giấy phép vận chuyển hàng hóa nguy hiểm loại 1 (trừ vật liệu nổ công nghiệp, tiền chất thuốc nổ), 2, 3, 4, 9</w:t>
            </w:r>
          </w:p>
        </w:tc>
        <w:tc>
          <w:tcPr>
            <w:tcW w:w="2126" w:type="dxa"/>
          </w:tcPr>
          <w:p w14:paraId="2E278C74" w14:textId="77777777" w:rsidR="00166408" w:rsidRPr="001334DD" w:rsidRDefault="00166408" w:rsidP="00F77302">
            <w:pPr>
              <w:widowControl w:val="0"/>
              <w:shd w:val="clear" w:color="auto" w:fill="FFFFFF"/>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03 ngày làm việc kể từ ngày nhận đủ hồ sơ hợp lệ.</w:t>
            </w:r>
          </w:p>
          <w:p w14:paraId="0CE99A1E" w14:textId="6A405045"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78CA360E"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0088AA08" w14:textId="299F95BE"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15EF9A99" w14:textId="63B4C968"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240AA113"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F77302" w:rsidRPr="001334DD" w14:paraId="07CAE480" w14:textId="77777777" w:rsidTr="00F77302">
        <w:tc>
          <w:tcPr>
            <w:tcW w:w="565" w:type="dxa"/>
          </w:tcPr>
          <w:p w14:paraId="5B53C975"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86471B0" w14:textId="4E3F1500"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hsb-DE"/>
              </w:rPr>
              <w:t>1.014969</w:t>
            </w:r>
          </w:p>
        </w:tc>
        <w:tc>
          <w:tcPr>
            <w:tcW w:w="2285" w:type="dxa"/>
          </w:tcPr>
          <w:p w14:paraId="006A31CD" w14:textId="65158B06"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rPr>
              <w:t xml:space="preserve">Cấp lại Giấy phép vận chuyển hàng hóa nguy hiểm loại 1 (trừ vật liệu nổ </w:t>
            </w:r>
            <w:r w:rsidRPr="001334DD">
              <w:rPr>
                <w:rFonts w:asciiTheme="majorHAnsi" w:hAnsiTheme="majorHAnsi" w:cstheme="majorHAnsi"/>
                <w:sz w:val="26"/>
                <w:szCs w:val="26"/>
              </w:rPr>
              <w:lastRenderedPageBreak/>
              <w:t>công nghiệp, tiền chất thuốc nổ), 2, 3, 4, 9</w:t>
            </w:r>
          </w:p>
        </w:tc>
        <w:tc>
          <w:tcPr>
            <w:tcW w:w="2126" w:type="dxa"/>
          </w:tcPr>
          <w:p w14:paraId="5C077C24" w14:textId="77777777" w:rsidR="00166408" w:rsidRPr="001334DD" w:rsidRDefault="00166408" w:rsidP="00F77302">
            <w:pPr>
              <w:shd w:val="clear" w:color="auto" w:fill="FFFFFF"/>
              <w:spacing w:before="60" w:after="60"/>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lastRenderedPageBreak/>
              <w:t>02 ngày làm việc kể từ ngày nhận đủ hồ sơ hợp lệ.</w:t>
            </w:r>
          </w:p>
          <w:p w14:paraId="0505362E" w14:textId="17983FEB" w:rsidR="00166408" w:rsidRPr="001334DD" w:rsidRDefault="00166408" w:rsidP="00F77302">
            <w:pPr>
              <w:tabs>
                <w:tab w:val="left" w:pos="450"/>
              </w:tabs>
              <w:spacing w:before="60" w:after="60"/>
              <w:jc w:val="both"/>
              <w:rPr>
                <w:rFonts w:asciiTheme="majorHAnsi" w:hAnsiTheme="majorHAnsi" w:cstheme="majorHAnsi"/>
                <w:b/>
                <w:bCs/>
                <w:sz w:val="26"/>
                <w:szCs w:val="26"/>
              </w:rPr>
            </w:pPr>
          </w:p>
        </w:tc>
        <w:tc>
          <w:tcPr>
            <w:tcW w:w="1985" w:type="dxa"/>
            <w:vMerge/>
          </w:tcPr>
          <w:p w14:paraId="33FC38BD"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6E196835" w14:textId="234134ED"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5FBFA6FC" w14:textId="0082569B"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5675FF2A"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166408" w:rsidRPr="001334DD" w14:paraId="4BCEF0C0" w14:textId="77777777" w:rsidTr="00F77302">
        <w:tc>
          <w:tcPr>
            <w:tcW w:w="14170" w:type="dxa"/>
            <w:gridSpan w:val="8"/>
          </w:tcPr>
          <w:p w14:paraId="10B35BA1" w14:textId="54B3DA3F" w:rsidR="00166408" w:rsidRPr="001334DD" w:rsidRDefault="001334DD" w:rsidP="00F77302">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Style w:val="fontstyle01"/>
                <w:rFonts w:asciiTheme="majorHAnsi" w:hAnsiTheme="majorHAnsi" w:cstheme="majorHAnsi"/>
                <w:b/>
                <w:color w:val="auto"/>
                <w:sz w:val="26"/>
                <w:szCs w:val="26"/>
              </w:rPr>
              <w:lastRenderedPageBreak/>
              <w:t>Lĩnh vực K</w:t>
            </w:r>
            <w:r w:rsidR="00166408" w:rsidRPr="001334DD">
              <w:rPr>
                <w:rStyle w:val="fontstyle01"/>
                <w:rFonts w:asciiTheme="majorHAnsi" w:hAnsiTheme="majorHAnsi" w:cstheme="majorHAnsi"/>
                <w:b/>
                <w:color w:val="auto"/>
                <w:sz w:val="26"/>
                <w:szCs w:val="26"/>
              </w:rPr>
              <w:t>hoáng sản</w:t>
            </w:r>
          </w:p>
        </w:tc>
      </w:tr>
      <w:tr w:rsidR="001334DD" w:rsidRPr="001334DD" w14:paraId="545579B0" w14:textId="77777777" w:rsidTr="00F77302">
        <w:tc>
          <w:tcPr>
            <w:tcW w:w="565" w:type="dxa"/>
          </w:tcPr>
          <w:p w14:paraId="77E08295" w14:textId="77777777" w:rsidR="001334DD" w:rsidRPr="001334DD" w:rsidRDefault="001334DD" w:rsidP="001334DD">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AFE8A35" w14:textId="0ECF72E7" w:rsidR="001334DD" w:rsidRPr="001334DD" w:rsidRDefault="001334DD" w:rsidP="001334DD">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it-IT"/>
              </w:rPr>
              <w:t>1.013652</w:t>
            </w:r>
          </w:p>
        </w:tc>
        <w:tc>
          <w:tcPr>
            <w:tcW w:w="2285" w:type="dxa"/>
          </w:tcPr>
          <w:p w14:paraId="12090BAB" w14:textId="4777CF40" w:rsidR="001334DD" w:rsidRPr="001334DD" w:rsidRDefault="001334DD" w:rsidP="001334DD">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lang w:val="nl-NL"/>
              </w:rPr>
              <w:t>Phê duyệt kế hoạch quản lý rủi ro trong khai thác khoáng sản bằng phương pháp hầm lò thuộc thẩm quyền giải quyết của Ủy ban nhân dân cấp tỉnh</w:t>
            </w:r>
          </w:p>
        </w:tc>
        <w:tc>
          <w:tcPr>
            <w:tcW w:w="2126" w:type="dxa"/>
          </w:tcPr>
          <w:p w14:paraId="4DC540DD" w14:textId="501D6B31" w:rsidR="001334DD" w:rsidRPr="001334DD" w:rsidRDefault="008801CC" w:rsidP="001334DD">
            <w:pPr>
              <w:widowControl w:val="0"/>
              <w:tabs>
                <w:tab w:val="left" w:pos="567"/>
              </w:tabs>
              <w:spacing w:before="60" w:after="60"/>
              <w:jc w:val="both"/>
              <w:textAlignment w:val="baseline"/>
              <w:rPr>
                <w:rFonts w:asciiTheme="majorHAnsi" w:hAnsiTheme="majorHAnsi" w:cstheme="majorHAnsi"/>
                <w:sz w:val="26"/>
                <w:szCs w:val="26"/>
                <w:bdr w:val="none" w:sz="0" w:space="0" w:color="auto" w:frame="1"/>
                <w:lang w:val="it-IT"/>
              </w:rPr>
            </w:pPr>
            <w:r>
              <w:rPr>
                <w:rFonts w:asciiTheme="majorHAnsi" w:hAnsiTheme="majorHAnsi" w:cstheme="majorHAnsi"/>
                <w:sz w:val="26"/>
                <w:szCs w:val="26"/>
                <w:bdr w:val="none" w:sz="0" w:space="0" w:color="auto" w:frame="1"/>
                <w:lang w:val="it-IT"/>
              </w:rPr>
              <w:t>Trong thời hạn 07 (bả</w:t>
            </w:r>
            <w:r w:rsidR="001334DD" w:rsidRPr="001334DD">
              <w:rPr>
                <w:rFonts w:asciiTheme="majorHAnsi" w:hAnsiTheme="majorHAnsi" w:cstheme="majorHAnsi"/>
                <w:sz w:val="26"/>
                <w:szCs w:val="26"/>
                <w:bdr w:val="none" w:sz="0" w:space="0" w:color="auto" w:frame="1"/>
                <w:lang w:val="it-IT"/>
              </w:rPr>
              <w:t xml:space="preserve">y) ngày làm việc kể từ ngày nhận được bộ hồ sơ hợp lệ, Cơ quan có thẩm quyền có trách nhiệm kiểm tra, đánh giá và phê duyệt kế hoạch quản lý rủi </w:t>
            </w:r>
            <w:r w:rsidR="001334DD" w:rsidRPr="001334DD">
              <w:rPr>
                <w:rFonts w:asciiTheme="majorHAnsi" w:hAnsiTheme="majorHAnsi" w:cstheme="majorHAnsi"/>
                <w:sz w:val="26"/>
                <w:szCs w:val="26"/>
                <w:bdr w:val="none" w:sz="0" w:space="0" w:color="auto" w:frame="1"/>
                <w:lang w:val="it-IT"/>
              </w:rPr>
              <w:lastRenderedPageBreak/>
              <w:t>ro trong khai thác khoáng sản bằng phương pháp hầm lò theo Mẫu số 02 tại Phụ lục II ban hành kèm theo Thông tư số 24/2025/TT-BCT.</w:t>
            </w:r>
          </w:p>
          <w:p w14:paraId="00114EB4" w14:textId="66621FE9" w:rsidR="001334DD" w:rsidRPr="001334DD" w:rsidRDefault="001334DD" w:rsidP="001334DD">
            <w:pPr>
              <w:tabs>
                <w:tab w:val="left" w:pos="450"/>
              </w:tabs>
              <w:spacing w:before="60" w:after="60"/>
              <w:ind w:firstLine="720"/>
              <w:jc w:val="both"/>
              <w:rPr>
                <w:rFonts w:asciiTheme="majorHAnsi" w:hAnsiTheme="majorHAnsi" w:cstheme="majorHAnsi"/>
                <w:b/>
                <w:bCs/>
                <w:sz w:val="26"/>
                <w:szCs w:val="26"/>
              </w:rPr>
            </w:pPr>
          </w:p>
        </w:tc>
        <w:tc>
          <w:tcPr>
            <w:tcW w:w="1985" w:type="dxa"/>
            <w:vMerge w:val="restart"/>
          </w:tcPr>
          <w:p w14:paraId="1978A0CB"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Trung tâm Phục vụ hành chính công Thành phố Hồ Chí Minh: </w:t>
            </w:r>
          </w:p>
          <w:p w14:paraId="43BD4D89"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505446AD"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lastRenderedPageBreak/>
              <w:t xml:space="preserve">+ Khu vực II: Tòa nhà Trung tâm hành chính, đường Lê Lợi, phường Bình Dương. </w:t>
            </w:r>
          </w:p>
          <w:p w14:paraId="4C2846BE"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33050FFB" w14:textId="402ED671"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vMerge w:val="restart"/>
          </w:tcPr>
          <w:p w14:paraId="6442D9B0" w14:textId="48049E5F" w:rsidR="001334DD" w:rsidRPr="001334DD" w:rsidRDefault="001334DD" w:rsidP="001334DD">
            <w:pPr>
              <w:tabs>
                <w:tab w:val="left" w:pos="450"/>
              </w:tabs>
              <w:spacing w:before="60" w:after="60"/>
              <w:rPr>
                <w:rFonts w:asciiTheme="majorHAnsi" w:hAnsiTheme="majorHAnsi" w:cstheme="majorHAnsi"/>
                <w:color w:val="000000"/>
                <w:sz w:val="26"/>
                <w:szCs w:val="26"/>
              </w:rPr>
            </w:pPr>
            <w:r w:rsidRPr="001334DD">
              <w:rPr>
                <w:rFonts w:asciiTheme="majorHAnsi" w:hAnsiTheme="majorHAnsi" w:cstheme="majorHAnsi"/>
                <w:sz w:val="26"/>
                <w:szCs w:val="26"/>
              </w:rPr>
              <w:lastRenderedPageBreak/>
              <w:t>Sở Công Thương</w:t>
            </w:r>
          </w:p>
        </w:tc>
        <w:tc>
          <w:tcPr>
            <w:tcW w:w="1275" w:type="dxa"/>
            <w:vMerge w:val="restart"/>
          </w:tcPr>
          <w:p w14:paraId="73A623AE" w14:textId="136F9B1A"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it-IT"/>
              </w:rPr>
              <w:t>Không quy định.</w:t>
            </w:r>
          </w:p>
        </w:tc>
        <w:tc>
          <w:tcPr>
            <w:tcW w:w="3402" w:type="dxa"/>
          </w:tcPr>
          <w:p w14:paraId="75585F6E" w14:textId="77777777" w:rsidR="001334DD" w:rsidRPr="001334DD" w:rsidRDefault="001334DD" w:rsidP="001334DD">
            <w:pPr>
              <w:widowControl w:val="0"/>
              <w:tabs>
                <w:tab w:val="left" w:pos="567"/>
              </w:tabs>
              <w:spacing w:before="60" w:after="60"/>
              <w:jc w:val="both"/>
              <w:rPr>
                <w:rFonts w:asciiTheme="majorHAnsi" w:hAnsiTheme="majorHAnsi" w:cstheme="majorHAnsi"/>
                <w:bCs/>
                <w:sz w:val="26"/>
                <w:szCs w:val="26"/>
                <w:bdr w:val="none" w:sz="0" w:space="0" w:color="auto" w:frame="1"/>
                <w:lang w:val="it-IT"/>
              </w:rPr>
            </w:pPr>
            <w:r w:rsidRPr="001334DD">
              <w:rPr>
                <w:rFonts w:asciiTheme="majorHAnsi" w:hAnsiTheme="majorHAnsi" w:cstheme="majorHAnsi"/>
                <w:bCs/>
                <w:sz w:val="26"/>
                <w:szCs w:val="26"/>
                <w:bdr w:val="none" w:sz="0" w:space="0" w:color="auto" w:frame="1"/>
                <w:lang w:val="it-IT"/>
              </w:rPr>
              <w:t>- Thông tư số 24/2025/TT-BCT ngày 13 tháng 5 năm 2025 của Bộ trưởng Bộ Công Thương quy định về lập và phê duyệt kế hoạch quản lý rủi ro trong khai thác khoáng sản.</w:t>
            </w:r>
          </w:p>
          <w:p w14:paraId="7C72131B" w14:textId="1116C33D" w:rsidR="001334DD" w:rsidRPr="001334DD" w:rsidRDefault="001334DD" w:rsidP="001334DD">
            <w:pPr>
              <w:widowControl w:val="0"/>
              <w:tabs>
                <w:tab w:val="left" w:pos="567"/>
              </w:tabs>
              <w:spacing w:before="60" w:after="60"/>
              <w:jc w:val="both"/>
              <w:rPr>
                <w:rFonts w:asciiTheme="majorHAnsi" w:hAnsiTheme="majorHAnsi" w:cstheme="majorHAnsi"/>
                <w:bCs/>
                <w:sz w:val="26"/>
                <w:szCs w:val="26"/>
                <w:bdr w:val="none" w:sz="0" w:space="0" w:color="auto" w:frame="1"/>
                <w:lang w:val="it-IT"/>
              </w:rPr>
            </w:pPr>
            <w:r w:rsidRPr="001334DD">
              <w:rPr>
                <w:rFonts w:asciiTheme="majorHAnsi" w:hAnsiTheme="majorHAnsi" w:cstheme="majorHAnsi"/>
                <w:bCs/>
                <w:sz w:val="26"/>
                <w:szCs w:val="26"/>
                <w:bdr w:val="none" w:sz="0" w:space="0" w:color="auto" w:frame="1"/>
                <w:lang w:val="it-IT"/>
              </w:rPr>
              <w:t xml:space="preserve">- Thông tư số 26/2026/TT-BCT ngày 20 tháng 5 năm 2026 của Bộ trưởng Bộ Công Thương sửa đổi bổ sung một </w:t>
            </w:r>
            <w:r w:rsidRPr="001334DD">
              <w:rPr>
                <w:rFonts w:asciiTheme="majorHAnsi" w:hAnsiTheme="majorHAnsi" w:cstheme="majorHAnsi"/>
                <w:bCs/>
                <w:sz w:val="26"/>
                <w:szCs w:val="26"/>
                <w:bdr w:val="none" w:sz="0" w:space="0" w:color="auto" w:frame="1"/>
                <w:lang w:val="it-IT"/>
              </w:rPr>
              <w:lastRenderedPageBreak/>
              <w:t>số quy định về phân cấp, cắt giảm, đơn giản hóa thủ tục hành chính trong các lĩnh vực thuộc phạm vi quản lý của Bộ Công Thương.</w:t>
            </w:r>
          </w:p>
          <w:p w14:paraId="47B3B5E2" w14:textId="2D2EE025" w:rsidR="001334DD" w:rsidRPr="001334DD" w:rsidRDefault="001334DD" w:rsidP="001334DD">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7AF6CA75" w14:textId="77777777" w:rsidTr="00F77302">
        <w:tc>
          <w:tcPr>
            <w:tcW w:w="565" w:type="dxa"/>
          </w:tcPr>
          <w:p w14:paraId="66088D65"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12549E9" w14:textId="5A56A117"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da-DK"/>
              </w:rPr>
              <w:t>1.014125</w:t>
            </w:r>
          </w:p>
        </w:tc>
        <w:tc>
          <w:tcPr>
            <w:tcW w:w="2285" w:type="dxa"/>
          </w:tcPr>
          <w:p w14:paraId="3E9150E7" w14:textId="486EDD33"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lang w:val="nl-NL"/>
              </w:rPr>
              <w:t>Cấp giấy chứng nhận huấn luyện kỹ thuật an toàn trong khai thác khoáng sản</w:t>
            </w:r>
          </w:p>
        </w:tc>
        <w:tc>
          <w:tcPr>
            <w:tcW w:w="2126" w:type="dxa"/>
          </w:tcPr>
          <w:p w14:paraId="3B7DC939" w14:textId="77777777" w:rsidR="00166408" w:rsidRPr="001334DD" w:rsidRDefault="00166408" w:rsidP="00F77302">
            <w:pPr>
              <w:pStyle w:val="ListParagraph"/>
              <w:widowControl w:val="0"/>
              <w:numPr>
                <w:ilvl w:val="0"/>
                <w:numId w:val="29"/>
              </w:numPr>
              <w:tabs>
                <w:tab w:val="left" w:pos="196"/>
              </w:tabs>
              <w:spacing w:before="60" w:after="60"/>
              <w:ind w:left="16" w:firstLine="0"/>
              <w:jc w:val="both"/>
              <w:textAlignment w:val="baseline"/>
              <w:rPr>
                <w:rFonts w:asciiTheme="majorHAnsi" w:hAnsiTheme="majorHAnsi" w:cstheme="majorHAnsi"/>
                <w:sz w:val="26"/>
                <w:szCs w:val="26"/>
              </w:rPr>
            </w:pPr>
            <w:r w:rsidRPr="001334DD">
              <w:rPr>
                <w:rFonts w:asciiTheme="majorHAnsi" w:hAnsiTheme="majorHAnsi" w:cstheme="majorHAnsi"/>
                <w:sz w:val="26"/>
                <w:szCs w:val="26"/>
              </w:rPr>
              <w:t>Trong thời hạn 0</w:t>
            </w:r>
            <w:r w:rsidRPr="001334DD">
              <w:rPr>
                <w:rFonts w:asciiTheme="majorHAnsi" w:hAnsiTheme="majorHAnsi" w:cstheme="majorHAnsi"/>
                <w:sz w:val="26"/>
                <w:szCs w:val="26"/>
                <w:lang w:val="it-IT"/>
              </w:rPr>
              <w:t>3 (ba)</w:t>
            </w:r>
            <w:r w:rsidRPr="001334DD">
              <w:rPr>
                <w:rFonts w:asciiTheme="majorHAnsi" w:hAnsiTheme="majorHAnsi" w:cstheme="majorHAnsi"/>
                <w:sz w:val="26"/>
                <w:szCs w:val="26"/>
              </w:rPr>
              <w:t xml:space="preserve"> ngày làm việc, kể từ ngày nhận được hồ sơ đầy đủ và hợp lệ, </w:t>
            </w:r>
            <w:r w:rsidRPr="001334DD">
              <w:rPr>
                <w:rFonts w:asciiTheme="majorHAnsi" w:hAnsiTheme="majorHAnsi" w:cstheme="majorHAnsi"/>
                <w:sz w:val="26"/>
                <w:szCs w:val="26"/>
                <w:lang w:val="it-IT"/>
              </w:rPr>
              <w:t>Ủy ban nhân dân cấp tỉnh</w:t>
            </w:r>
            <w:r w:rsidRPr="001334DD">
              <w:rPr>
                <w:rFonts w:asciiTheme="majorHAnsi" w:hAnsiTheme="majorHAnsi" w:cstheme="majorHAnsi"/>
                <w:sz w:val="26"/>
                <w:szCs w:val="26"/>
              </w:rPr>
              <w:t xml:space="preserve"> thông báo kế hoạch kiểm tra cho tổ chức đề nghị. Trường hợp hồ sơ không đầy đủ, hợp lệ, trong thời hạn 02 (hai) ngày </w:t>
            </w:r>
            <w:r w:rsidRPr="001334DD">
              <w:rPr>
                <w:rFonts w:asciiTheme="majorHAnsi" w:hAnsiTheme="majorHAnsi" w:cstheme="majorHAnsi"/>
                <w:sz w:val="26"/>
                <w:szCs w:val="26"/>
              </w:rPr>
              <w:lastRenderedPageBreak/>
              <w:t>làm việc kể từ ngày nhận được hồ sơ phải trả lời bằng văn bản và nêu rõ lý do.</w:t>
            </w:r>
          </w:p>
          <w:p w14:paraId="712AF1C3" w14:textId="77777777" w:rsidR="00166408" w:rsidRPr="001334DD" w:rsidRDefault="00166408" w:rsidP="00F77302">
            <w:pPr>
              <w:pStyle w:val="ListParagraph"/>
              <w:widowControl w:val="0"/>
              <w:numPr>
                <w:ilvl w:val="0"/>
                <w:numId w:val="29"/>
              </w:numPr>
              <w:tabs>
                <w:tab w:val="left" w:pos="196"/>
              </w:tabs>
              <w:spacing w:before="60" w:after="60"/>
              <w:ind w:left="16" w:firstLine="0"/>
              <w:jc w:val="both"/>
              <w:textAlignment w:val="baseline"/>
              <w:rPr>
                <w:rFonts w:asciiTheme="majorHAnsi" w:hAnsiTheme="majorHAnsi" w:cstheme="majorHAnsi"/>
                <w:sz w:val="26"/>
                <w:szCs w:val="26"/>
              </w:rPr>
            </w:pPr>
            <w:r w:rsidRPr="001334DD">
              <w:rPr>
                <w:rFonts w:asciiTheme="majorHAnsi" w:hAnsiTheme="majorHAnsi" w:cstheme="majorHAnsi"/>
                <w:sz w:val="26"/>
                <w:szCs w:val="26"/>
              </w:rPr>
              <w:t>Trong thời hạn 0</w:t>
            </w:r>
            <w:r w:rsidRPr="001334DD">
              <w:rPr>
                <w:rFonts w:asciiTheme="majorHAnsi" w:hAnsiTheme="majorHAnsi" w:cstheme="majorHAnsi"/>
                <w:sz w:val="26"/>
                <w:szCs w:val="26"/>
                <w:lang w:val="it-IT"/>
              </w:rPr>
              <w:t>3 (ba)</w:t>
            </w:r>
            <w:r w:rsidRPr="001334DD">
              <w:rPr>
                <w:rFonts w:asciiTheme="majorHAnsi" w:hAnsiTheme="majorHAnsi" w:cstheme="majorHAnsi"/>
                <w:sz w:val="26"/>
                <w:szCs w:val="26"/>
              </w:rPr>
              <w:t xml:space="preserve"> ngày làm việc, kể từ ngày thông báo kế hoạch kiểm tra, Ủy ban nhân dân cấp tỉnh tổ chức kiểm tra.</w:t>
            </w:r>
          </w:p>
          <w:p w14:paraId="67D97F10" w14:textId="0C0FBD9C" w:rsidR="00166408" w:rsidRPr="001334DD" w:rsidRDefault="00166408" w:rsidP="00F77302">
            <w:pPr>
              <w:pStyle w:val="ListParagraph"/>
              <w:widowControl w:val="0"/>
              <w:numPr>
                <w:ilvl w:val="0"/>
                <w:numId w:val="29"/>
              </w:numPr>
              <w:tabs>
                <w:tab w:val="left" w:pos="196"/>
              </w:tabs>
              <w:spacing w:before="60" w:after="60"/>
              <w:ind w:left="16" w:firstLine="0"/>
              <w:jc w:val="both"/>
              <w:textAlignment w:val="baseline"/>
              <w:rPr>
                <w:rFonts w:asciiTheme="majorHAnsi" w:hAnsiTheme="majorHAnsi" w:cstheme="majorHAnsi"/>
                <w:sz w:val="26"/>
                <w:szCs w:val="26"/>
              </w:rPr>
            </w:pPr>
            <w:r w:rsidRPr="001334DD">
              <w:rPr>
                <w:rFonts w:asciiTheme="majorHAnsi" w:hAnsiTheme="majorHAnsi" w:cstheme="majorHAnsi"/>
                <w:sz w:val="26"/>
                <w:szCs w:val="26"/>
              </w:rPr>
              <w:t>Trong thời hạn 0</w:t>
            </w:r>
            <w:r w:rsidRPr="001334DD">
              <w:rPr>
                <w:rFonts w:asciiTheme="majorHAnsi" w:hAnsiTheme="majorHAnsi" w:cstheme="majorHAnsi"/>
                <w:sz w:val="26"/>
                <w:szCs w:val="26"/>
                <w:lang w:val="it-IT"/>
              </w:rPr>
              <w:t>3 (ba)</w:t>
            </w:r>
            <w:r w:rsidRPr="001334DD">
              <w:rPr>
                <w:rFonts w:asciiTheme="majorHAnsi" w:hAnsiTheme="majorHAnsi" w:cstheme="majorHAnsi"/>
                <w:sz w:val="26"/>
                <w:szCs w:val="26"/>
              </w:rPr>
              <w:t xml:space="preserve"> ngày làm việc kể từ ngày kết thúc kiểm tra, Ủy ban nhân dân cấp tỉnh thực hiện cấp giấy chứng nhận huấn luyện kỹ thuật an toàn về khai thác khoáng sản</w:t>
            </w:r>
          </w:p>
        </w:tc>
        <w:tc>
          <w:tcPr>
            <w:tcW w:w="1985" w:type="dxa"/>
            <w:vMerge/>
          </w:tcPr>
          <w:p w14:paraId="1DEC7E27"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14B062E1" w14:textId="69E7DFEA"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4DCE1ADE" w14:textId="44C58E10"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val="restart"/>
          </w:tcPr>
          <w:p w14:paraId="028AD759" w14:textId="77777777" w:rsidR="00166408" w:rsidRPr="001334DD" w:rsidRDefault="00166408" w:rsidP="00F77302">
            <w:pPr>
              <w:pStyle w:val="ListParagraph"/>
              <w:widowControl w:val="0"/>
              <w:numPr>
                <w:ilvl w:val="0"/>
                <w:numId w:val="29"/>
              </w:numPr>
              <w:tabs>
                <w:tab w:val="left" w:pos="166"/>
              </w:tabs>
              <w:spacing w:before="60" w:after="60"/>
              <w:ind w:left="0" w:hanging="14"/>
              <w:jc w:val="both"/>
              <w:rPr>
                <w:rFonts w:asciiTheme="majorHAnsi" w:hAnsiTheme="majorHAnsi" w:cstheme="majorHAnsi"/>
                <w:sz w:val="26"/>
                <w:szCs w:val="26"/>
                <w:lang w:val="it-IT"/>
              </w:rPr>
            </w:pPr>
            <w:r w:rsidRPr="001334DD">
              <w:rPr>
                <w:rFonts w:asciiTheme="majorHAnsi" w:hAnsiTheme="majorHAnsi" w:cstheme="majorHAnsi"/>
                <w:sz w:val="26"/>
                <w:szCs w:val="26"/>
                <w:lang w:val="it-IT"/>
              </w:rPr>
              <w:t>Thông tư số 43/2025/TT-BCT ngày 04  tháng 7 năm 2025 của Bộ trưởng Bộ Công Thương quy định về kỹ thuật an toàn trong khai thác khoáng sản.</w:t>
            </w:r>
          </w:p>
          <w:p w14:paraId="285E21BF" w14:textId="77777777" w:rsidR="00166408" w:rsidRPr="001334DD" w:rsidRDefault="00166408" w:rsidP="00F77302">
            <w:pPr>
              <w:pStyle w:val="ListParagraph"/>
              <w:widowControl w:val="0"/>
              <w:numPr>
                <w:ilvl w:val="0"/>
                <w:numId w:val="29"/>
              </w:numPr>
              <w:tabs>
                <w:tab w:val="left" w:pos="166"/>
              </w:tabs>
              <w:spacing w:before="60" w:after="60"/>
              <w:ind w:left="0" w:hanging="14"/>
              <w:jc w:val="both"/>
              <w:rPr>
                <w:rFonts w:asciiTheme="majorHAnsi" w:hAnsiTheme="majorHAnsi" w:cstheme="majorHAnsi"/>
                <w:sz w:val="26"/>
                <w:szCs w:val="26"/>
                <w:lang w:val="it-IT"/>
              </w:rPr>
            </w:pPr>
            <w:r w:rsidRPr="001334DD">
              <w:rPr>
                <w:rFonts w:asciiTheme="majorHAnsi" w:hAnsiTheme="majorHAnsi" w:cstheme="majorHAnsi"/>
                <w:iCs/>
                <w:sz w:val="26"/>
                <w:szCs w:val="26"/>
                <w:lang w:val="nl-NL"/>
              </w:rPr>
              <w:t xml:space="preserve">Thông tư số 67/2025/TT-BCT ngày 31 tháng 12 năm 2025 của Bộ trưởng Bộ Công Thương sửa đổi, bổ sung một số điều của Thông tư số 43/2025/TT-BCT ngày 4/7/2025 của Bộ trưởng Bộ Công Thương quy định về kỹ </w:t>
            </w:r>
            <w:r w:rsidRPr="001334DD">
              <w:rPr>
                <w:rFonts w:asciiTheme="majorHAnsi" w:hAnsiTheme="majorHAnsi" w:cstheme="majorHAnsi"/>
                <w:iCs/>
                <w:sz w:val="26"/>
                <w:szCs w:val="26"/>
                <w:lang w:val="nl-NL"/>
              </w:rPr>
              <w:lastRenderedPageBreak/>
              <w:t>thuật an toàn trong khai thác khoáng sản.</w:t>
            </w:r>
          </w:p>
          <w:p w14:paraId="29F9A7B9" w14:textId="3BD2FDC4" w:rsidR="00166408" w:rsidRPr="001334DD" w:rsidRDefault="00166408" w:rsidP="00F77302">
            <w:pPr>
              <w:pStyle w:val="ListParagraph"/>
              <w:widowControl w:val="0"/>
              <w:numPr>
                <w:ilvl w:val="0"/>
                <w:numId w:val="29"/>
              </w:numPr>
              <w:tabs>
                <w:tab w:val="left" w:pos="166"/>
              </w:tabs>
              <w:spacing w:before="60" w:after="60"/>
              <w:ind w:left="0" w:hanging="14"/>
              <w:jc w:val="both"/>
              <w:rPr>
                <w:rFonts w:asciiTheme="majorHAnsi" w:hAnsiTheme="majorHAnsi" w:cstheme="majorHAnsi"/>
                <w:sz w:val="26"/>
                <w:szCs w:val="26"/>
                <w:lang w:val="it-IT"/>
              </w:rPr>
            </w:pPr>
            <w:r w:rsidRPr="001334DD">
              <w:rPr>
                <w:rFonts w:asciiTheme="majorHAnsi" w:hAnsiTheme="majorHAnsi" w:cstheme="majorHAnsi"/>
                <w:bCs/>
                <w:sz w:val="26"/>
                <w:szCs w:val="26"/>
                <w:bdr w:val="none" w:sz="0" w:space="0" w:color="auto" w:frame="1"/>
                <w:lang w:val="it-IT"/>
              </w:rPr>
              <w:t>Thông tư số 26/2026/TT-BCT ngày 20 tháng 5 năm 2026 của Bộ trưởng Bộ Công Thương sửa đổi bổ sung một số quy định về phân cấp, cắt giảm, đơn giản hóa thủ tục hành chính trong các lĩnh vực thuộc phạm vi quản lý của Bộ Công Thương.</w:t>
            </w:r>
          </w:p>
          <w:p w14:paraId="76E99B46" w14:textId="2D4B45BA"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F77302" w:rsidRPr="001334DD" w14:paraId="04BFC31C" w14:textId="77777777" w:rsidTr="001334DD">
        <w:trPr>
          <w:trHeight w:val="700"/>
        </w:trPr>
        <w:tc>
          <w:tcPr>
            <w:tcW w:w="565" w:type="dxa"/>
          </w:tcPr>
          <w:p w14:paraId="12AE8932"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4CD207FC" w14:textId="6028D24E"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eastAsia="Arial" w:hAnsiTheme="majorHAnsi" w:cstheme="majorHAnsi"/>
                <w:sz w:val="26"/>
                <w:szCs w:val="26"/>
                <w:lang w:val="vi-VN"/>
              </w:rPr>
              <w:t>1.014126</w:t>
            </w:r>
          </w:p>
        </w:tc>
        <w:tc>
          <w:tcPr>
            <w:tcW w:w="2285" w:type="dxa"/>
          </w:tcPr>
          <w:p w14:paraId="30893550" w14:textId="1918DFF1"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lang w:val="nl-NL"/>
              </w:rPr>
              <w:t xml:space="preserve">Cấp lại giấy chứng nhận huấn luyện kỹ thuật an toàn trong </w:t>
            </w:r>
            <w:r w:rsidRPr="001334DD">
              <w:rPr>
                <w:rFonts w:asciiTheme="majorHAnsi" w:hAnsiTheme="majorHAnsi" w:cstheme="majorHAnsi"/>
                <w:sz w:val="26"/>
                <w:szCs w:val="26"/>
                <w:lang w:val="nl-NL"/>
              </w:rPr>
              <w:lastRenderedPageBreak/>
              <w:t>khai thác khoáng sản</w:t>
            </w:r>
          </w:p>
        </w:tc>
        <w:tc>
          <w:tcPr>
            <w:tcW w:w="2126" w:type="dxa"/>
          </w:tcPr>
          <w:p w14:paraId="1ACB8EBE" w14:textId="048504A7" w:rsidR="00166408" w:rsidRPr="001334DD" w:rsidRDefault="00166408" w:rsidP="001334DD">
            <w:pPr>
              <w:widowControl w:val="0"/>
              <w:tabs>
                <w:tab w:val="left" w:pos="567"/>
              </w:tabs>
              <w:spacing w:before="60" w:after="60"/>
              <w:jc w:val="both"/>
              <w:textAlignment w:val="baseline"/>
              <w:rPr>
                <w:rFonts w:asciiTheme="majorHAnsi" w:hAnsiTheme="majorHAnsi" w:cstheme="majorHAnsi"/>
                <w:sz w:val="26"/>
                <w:szCs w:val="26"/>
              </w:rPr>
            </w:pPr>
            <w:r w:rsidRPr="001334DD">
              <w:rPr>
                <w:rFonts w:asciiTheme="majorHAnsi" w:hAnsiTheme="majorHAnsi" w:cstheme="majorHAnsi"/>
                <w:sz w:val="26"/>
                <w:szCs w:val="26"/>
                <w:lang w:val="vi-VN"/>
              </w:rPr>
              <w:lastRenderedPageBreak/>
              <w:t>Trong thời hạn 02</w:t>
            </w:r>
            <w:r w:rsidRPr="001334DD">
              <w:rPr>
                <w:rFonts w:asciiTheme="majorHAnsi" w:hAnsiTheme="majorHAnsi" w:cstheme="majorHAnsi"/>
                <w:sz w:val="26"/>
                <w:szCs w:val="26"/>
                <w:lang w:val="it-IT"/>
              </w:rPr>
              <w:t xml:space="preserve"> (hai)</w:t>
            </w:r>
            <w:r w:rsidRPr="001334DD">
              <w:rPr>
                <w:rFonts w:asciiTheme="majorHAnsi" w:hAnsiTheme="majorHAnsi" w:cstheme="majorHAnsi"/>
                <w:sz w:val="26"/>
                <w:szCs w:val="26"/>
                <w:lang w:val="vi-VN"/>
              </w:rPr>
              <w:t xml:space="preserve"> ngày làm việc kể từ ngày nhận được hồ sơ </w:t>
            </w:r>
            <w:r w:rsidRPr="001334DD">
              <w:rPr>
                <w:rFonts w:asciiTheme="majorHAnsi" w:hAnsiTheme="majorHAnsi" w:cstheme="majorHAnsi"/>
                <w:sz w:val="26"/>
                <w:szCs w:val="26"/>
                <w:lang w:val="vi-VN"/>
              </w:rPr>
              <w:lastRenderedPageBreak/>
              <w:t xml:space="preserve">đầy đủ hợp lệ, </w:t>
            </w:r>
            <w:r w:rsidRPr="001334DD">
              <w:rPr>
                <w:rFonts w:asciiTheme="majorHAnsi" w:hAnsiTheme="majorHAnsi" w:cstheme="majorHAnsi"/>
                <w:sz w:val="26"/>
                <w:szCs w:val="26"/>
                <w:lang w:val="it-IT"/>
              </w:rPr>
              <w:t>Ủy ban nhân dân cấp tỉnh</w:t>
            </w:r>
            <w:r w:rsidRPr="001334DD">
              <w:rPr>
                <w:rFonts w:asciiTheme="majorHAnsi" w:hAnsiTheme="majorHAnsi" w:cstheme="majorHAnsi"/>
                <w:sz w:val="26"/>
                <w:szCs w:val="26"/>
                <w:lang w:val="vi-VN"/>
              </w:rPr>
              <w:t xml:space="preserve"> cấp lại Giấy chứng nhận huấn luyện kỹ thuật an toàn </w:t>
            </w:r>
            <w:r w:rsidRPr="001334DD">
              <w:rPr>
                <w:rFonts w:asciiTheme="majorHAnsi" w:hAnsiTheme="majorHAnsi" w:cstheme="majorHAnsi"/>
                <w:sz w:val="26"/>
                <w:szCs w:val="26"/>
                <w:lang w:val="it-IT"/>
              </w:rPr>
              <w:t>về</w:t>
            </w:r>
            <w:r w:rsidRPr="001334DD">
              <w:rPr>
                <w:rFonts w:asciiTheme="majorHAnsi" w:hAnsiTheme="majorHAnsi" w:cstheme="majorHAnsi"/>
                <w:sz w:val="26"/>
                <w:szCs w:val="26"/>
                <w:lang w:val="vi-VN"/>
              </w:rPr>
              <w:t xml:space="preserve"> khai thác khoáng sản; trường hợp hồ sơ không đầy đủ, hợp lệ, trong thời hạn 02</w:t>
            </w:r>
            <w:r w:rsidRPr="001334DD">
              <w:rPr>
                <w:rFonts w:asciiTheme="majorHAnsi" w:hAnsiTheme="majorHAnsi" w:cstheme="majorHAnsi"/>
                <w:sz w:val="26"/>
                <w:szCs w:val="26"/>
              </w:rPr>
              <w:t xml:space="preserve"> (hai)</w:t>
            </w:r>
            <w:r w:rsidRPr="001334DD">
              <w:rPr>
                <w:rFonts w:asciiTheme="majorHAnsi" w:hAnsiTheme="majorHAnsi" w:cstheme="majorHAnsi"/>
                <w:sz w:val="26"/>
                <w:szCs w:val="26"/>
                <w:lang w:val="vi-VN"/>
              </w:rPr>
              <w:t xml:space="preserve"> ngày làm việc kể từ ngày nhận được hồ sơ </w:t>
            </w:r>
            <w:r w:rsidRPr="001334DD">
              <w:rPr>
                <w:rFonts w:asciiTheme="majorHAnsi" w:hAnsiTheme="majorHAnsi" w:cstheme="majorHAnsi"/>
                <w:sz w:val="26"/>
                <w:szCs w:val="26"/>
                <w:lang w:val="it-IT"/>
              </w:rPr>
              <w:t xml:space="preserve">phải </w:t>
            </w:r>
            <w:r w:rsidRPr="001334DD">
              <w:rPr>
                <w:rFonts w:asciiTheme="majorHAnsi" w:hAnsiTheme="majorHAnsi" w:cstheme="majorHAnsi"/>
                <w:sz w:val="26"/>
                <w:szCs w:val="26"/>
                <w:lang w:val="vi-VN"/>
              </w:rPr>
              <w:t>trả lời bằng văn bản và nêu rõ lý do</w:t>
            </w:r>
            <w:r w:rsidRPr="001334DD">
              <w:rPr>
                <w:rFonts w:asciiTheme="majorHAnsi" w:hAnsiTheme="majorHAnsi" w:cstheme="majorHAnsi"/>
                <w:sz w:val="26"/>
                <w:szCs w:val="26"/>
              </w:rPr>
              <w:t>.</w:t>
            </w:r>
          </w:p>
        </w:tc>
        <w:tc>
          <w:tcPr>
            <w:tcW w:w="1985" w:type="dxa"/>
            <w:vMerge/>
          </w:tcPr>
          <w:p w14:paraId="13A443D0"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1FCA3391" w14:textId="63AC0692"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2B291393" w14:textId="1A08EE56"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61E0B655"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F77302" w:rsidRPr="001334DD" w14:paraId="7C626C89" w14:textId="77777777" w:rsidTr="00F77302">
        <w:tc>
          <w:tcPr>
            <w:tcW w:w="565" w:type="dxa"/>
          </w:tcPr>
          <w:p w14:paraId="70481D92"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19A363E0" w14:textId="6A53DFB7"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lang w:val="da-DK"/>
              </w:rPr>
              <w:t>1.014127</w:t>
            </w:r>
          </w:p>
        </w:tc>
        <w:tc>
          <w:tcPr>
            <w:tcW w:w="2285" w:type="dxa"/>
          </w:tcPr>
          <w:p w14:paraId="2C3B4957" w14:textId="2EBA4E0B"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sz w:val="26"/>
                <w:szCs w:val="26"/>
                <w:lang w:val="nl-NL"/>
              </w:rPr>
              <w:t>Thu hồi giấy chứng nhận huấn luyện kỹ thuật an toàn trong khai thác khoáng sản</w:t>
            </w:r>
          </w:p>
        </w:tc>
        <w:tc>
          <w:tcPr>
            <w:tcW w:w="2126" w:type="dxa"/>
          </w:tcPr>
          <w:p w14:paraId="79795496" w14:textId="7E70EAC6" w:rsidR="00166408" w:rsidRPr="001334DD" w:rsidRDefault="00166408" w:rsidP="00F77302">
            <w:pPr>
              <w:widowControl w:val="0"/>
              <w:tabs>
                <w:tab w:val="left" w:pos="567"/>
              </w:tabs>
              <w:spacing w:before="60" w:after="60"/>
              <w:jc w:val="both"/>
              <w:textAlignment w:val="baseline"/>
              <w:rPr>
                <w:rFonts w:asciiTheme="majorHAnsi" w:hAnsiTheme="majorHAnsi" w:cstheme="majorHAnsi"/>
                <w:sz w:val="26"/>
                <w:szCs w:val="26"/>
              </w:rPr>
            </w:pPr>
            <w:r w:rsidRPr="001334DD">
              <w:rPr>
                <w:rFonts w:asciiTheme="majorHAnsi" w:hAnsiTheme="majorHAnsi" w:cstheme="majorHAnsi"/>
                <w:sz w:val="26"/>
                <w:szCs w:val="26"/>
                <w:lang w:val="vi-VN"/>
              </w:rPr>
              <w:t xml:space="preserve">Trong thời hạn </w:t>
            </w:r>
            <w:r w:rsidRPr="001334DD">
              <w:rPr>
                <w:rFonts w:asciiTheme="majorHAnsi" w:hAnsiTheme="majorHAnsi" w:cstheme="majorHAnsi"/>
                <w:sz w:val="26"/>
                <w:szCs w:val="26"/>
                <w:bdr w:val="none" w:sz="0" w:space="0" w:color="auto" w:frame="1"/>
                <w:lang w:val="nl-NL"/>
              </w:rPr>
              <w:t xml:space="preserve">02 (hai) </w:t>
            </w:r>
            <w:r w:rsidRPr="001334DD">
              <w:rPr>
                <w:rFonts w:asciiTheme="majorHAnsi" w:hAnsiTheme="majorHAnsi" w:cstheme="majorHAnsi"/>
                <w:sz w:val="26"/>
                <w:szCs w:val="26"/>
                <w:lang w:val="vi-VN"/>
              </w:rPr>
              <w:t xml:space="preserve">ngày làm việc kể từ ngày nhận được </w:t>
            </w:r>
            <w:r w:rsidRPr="001334DD">
              <w:rPr>
                <w:rFonts w:asciiTheme="majorHAnsi" w:hAnsiTheme="majorHAnsi" w:cstheme="majorHAnsi"/>
                <w:sz w:val="26"/>
                <w:szCs w:val="26"/>
                <w:lang w:val="it-IT"/>
              </w:rPr>
              <w:t>đề nghị thu hồi</w:t>
            </w:r>
            <w:r w:rsidRPr="001334DD">
              <w:rPr>
                <w:rFonts w:asciiTheme="majorHAnsi" w:hAnsiTheme="majorHAnsi" w:cstheme="majorHAnsi"/>
                <w:sz w:val="26"/>
                <w:szCs w:val="26"/>
                <w:lang w:val="vi-VN"/>
              </w:rPr>
              <w:t xml:space="preserve">, </w:t>
            </w:r>
            <w:r w:rsidRPr="001334DD">
              <w:rPr>
                <w:rFonts w:asciiTheme="majorHAnsi" w:hAnsiTheme="majorHAnsi" w:cstheme="majorHAnsi"/>
                <w:sz w:val="26"/>
                <w:szCs w:val="26"/>
                <w:lang w:val="it-IT"/>
              </w:rPr>
              <w:t>Ủy ban nhân dân cấp tỉnh</w:t>
            </w:r>
            <w:r w:rsidRPr="001334DD">
              <w:rPr>
                <w:rFonts w:asciiTheme="majorHAnsi" w:hAnsiTheme="majorHAnsi" w:cstheme="majorHAnsi"/>
                <w:sz w:val="26"/>
                <w:szCs w:val="26"/>
                <w:lang w:val="vi-VN"/>
              </w:rPr>
              <w:t> </w:t>
            </w:r>
            <w:r w:rsidRPr="001334DD">
              <w:rPr>
                <w:rFonts w:asciiTheme="majorHAnsi" w:hAnsiTheme="majorHAnsi" w:cstheme="majorHAnsi"/>
                <w:sz w:val="26"/>
                <w:szCs w:val="26"/>
                <w:lang w:val="it-IT"/>
              </w:rPr>
              <w:t>ra Quyết định thu hồi và thu hồi</w:t>
            </w:r>
            <w:r w:rsidRPr="001334DD">
              <w:rPr>
                <w:rFonts w:asciiTheme="majorHAnsi" w:hAnsiTheme="majorHAnsi" w:cstheme="majorHAnsi"/>
                <w:sz w:val="26"/>
                <w:szCs w:val="26"/>
                <w:lang w:val="vi-VN"/>
              </w:rPr>
              <w:t xml:space="preserve"> Giấy chứng nhận huấn luyện kỹ thuật an toàn </w:t>
            </w:r>
            <w:r w:rsidRPr="001334DD">
              <w:rPr>
                <w:rFonts w:asciiTheme="majorHAnsi" w:hAnsiTheme="majorHAnsi" w:cstheme="majorHAnsi"/>
                <w:sz w:val="26"/>
                <w:szCs w:val="26"/>
                <w:lang w:val="it-IT"/>
              </w:rPr>
              <w:t>về</w:t>
            </w:r>
            <w:r w:rsidRPr="001334DD">
              <w:rPr>
                <w:rFonts w:asciiTheme="majorHAnsi" w:hAnsiTheme="majorHAnsi" w:cstheme="majorHAnsi"/>
                <w:sz w:val="26"/>
                <w:szCs w:val="26"/>
                <w:lang w:val="vi-VN"/>
              </w:rPr>
              <w:t xml:space="preserve"> khai thác khoáng </w:t>
            </w:r>
            <w:r w:rsidRPr="001334DD">
              <w:rPr>
                <w:rFonts w:asciiTheme="majorHAnsi" w:hAnsiTheme="majorHAnsi" w:cstheme="majorHAnsi"/>
                <w:sz w:val="26"/>
                <w:szCs w:val="26"/>
                <w:lang w:val="vi-VN"/>
              </w:rPr>
              <w:lastRenderedPageBreak/>
              <w:t>sản</w:t>
            </w:r>
            <w:r w:rsidRPr="001334DD">
              <w:rPr>
                <w:rFonts w:asciiTheme="majorHAnsi" w:hAnsiTheme="majorHAnsi" w:cstheme="majorHAnsi"/>
                <w:sz w:val="26"/>
                <w:szCs w:val="26"/>
              </w:rPr>
              <w:t>.</w:t>
            </w:r>
          </w:p>
        </w:tc>
        <w:tc>
          <w:tcPr>
            <w:tcW w:w="1985" w:type="dxa"/>
            <w:vMerge/>
          </w:tcPr>
          <w:p w14:paraId="3EAEF15C"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586E1B6E" w14:textId="29496D06"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131F2FF8" w14:textId="4C63BCA9"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2E7FEAE0"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166408" w:rsidRPr="001334DD" w14:paraId="231831C3" w14:textId="77777777" w:rsidTr="00F77302">
        <w:tc>
          <w:tcPr>
            <w:tcW w:w="14170" w:type="dxa"/>
            <w:gridSpan w:val="8"/>
          </w:tcPr>
          <w:p w14:paraId="07A369A2" w14:textId="4EDF8113" w:rsidR="00166408" w:rsidRPr="001334DD" w:rsidRDefault="001334DD" w:rsidP="00F77302">
            <w:pPr>
              <w:tabs>
                <w:tab w:val="left" w:pos="0"/>
                <w:tab w:val="left" w:pos="270"/>
              </w:tabs>
              <w:spacing w:before="60" w:after="60"/>
              <w:ind w:right="57"/>
              <w:jc w:val="both"/>
              <w:rPr>
                <w:rStyle w:val="fontstyle01"/>
                <w:rFonts w:asciiTheme="majorHAnsi" w:hAnsiTheme="majorHAnsi" w:cstheme="majorHAnsi"/>
                <w:b/>
                <w:color w:val="auto"/>
                <w:sz w:val="26"/>
                <w:szCs w:val="26"/>
              </w:rPr>
            </w:pPr>
            <w:r w:rsidRPr="001334DD">
              <w:rPr>
                <w:rStyle w:val="fontstyle01"/>
                <w:rFonts w:asciiTheme="majorHAnsi" w:hAnsiTheme="majorHAnsi" w:cstheme="majorHAnsi"/>
                <w:b/>
                <w:color w:val="auto"/>
                <w:sz w:val="26"/>
                <w:szCs w:val="26"/>
              </w:rPr>
              <w:lastRenderedPageBreak/>
              <w:t>Lĩnh vực V</w:t>
            </w:r>
            <w:r w:rsidR="00166408" w:rsidRPr="001334DD">
              <w:rPr>
                <w:rStyle w:val="fontstyle01"/>
                <w:rFonts w:asciiTheme="majorHAnsi" w:hAnsiTheme="majorHAnsi" w:cstheme="majorHAnsi"/>
                <w:b/>
                <w:color w:val="auto"/>
                <w:sz w:val="26"/>
                <w:szCs w:val="26"/>
              </w:rPr>
              <w:t>ận chuyển hàng nguy hiểm</w:t>
            </w:r>
          </w:p>
        </w:tc>
      </w:tr>
      <w:tr w:rsidR="001334DD" w:rsidRPr="001334DD" w14:paraId="3BDBF44A" w14:textId="77777777" w:rsidTr="00F77302">
        <w:tc>
          <w:tcPr>
            <w:tcW w:w="565" w:type="dxa"/>
          </w:tcPr>
          <w:p w14:paraId="43ED3A7A" w14:textId="77777777" w:rsidR="001334DD" w:rsidRPr="001334DD" w:rsidRDefault="001334DD" w:rsidP="001334DD">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7EE92DC9" w14:textId="5F708C20" w:rsidR="001334DD" w:rsidRPr="001334DD" w:rsidRDefault="001334DD" w:rsidP="001334DD">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1.013340</w:t>
            </w:r>
          </w:p>
        </w:tc>
        <w:tc>
          <w:tcPr>
            <w:tcW w:w="2285" w:type="dxa"/>
          </w:tcPr>
          <w:p w14:paraId="528E858F" w14:textId="7BBC7EFD" w:rsidR="001334DD" w:rsidRPr="001334DD" w:rsidRDefault="001334DD" w:rsidP="001334DD">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color w:val="000000"/>
                <w:sz w:val="26"/>
                <w:szCs w:val="26"/>
              </w:rPr>
              <w:t>Cấp Giấy phép vận chuyển hàng hóa nguy hiểm loại 5, loại 8</w:t>
            </w:r>
          </w:p>
        </w:tc>
        <w:tc>
          <w:tcPr>
            <w:tcW w:w="2126" w:type="dxa"/>
          </w:tcPr>
          <w:p w14:paraId="40A69D6F" w14:textId="4761C700" w:rsidR="001334DD" w:rsidRPr="001334DD" w:rsidRDefault="001334DD" w:rsidP="001334DD">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sz w:val="26"/>
                <w:szCs w:val="26"/>
                <w:lang w:val="sv-SE" w:eastAsia="vi-VN"/>
              </w:rPr>
              <w:t>05 (năm) ngày làm việc kể từ ngày nhận đủ hồ sơ hợp lệ.</w:t>
            </w:r>
          </w:p>
        </w:tc>
        <w:tc>
          <w:tcPr>
            <w:tcW w:w="1985" w:type="dxa"/>
            <w:vMerge w:val="restart"/>
          </w:tcPr>
          <w:p w14:paraId="16C0E136"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Trung tâm Phục vụ hành chính công Thành phố Hồ Chí Minh: </w:t>
            </w:r>
          </w:p>
          <w:p w14:paraId="008C804E"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 Số 43 Nguyễn Văn Bá, phường Thủ Đức. </w:t>
            </w:r>
          </w:p>
          <w:p w14:paraId="2922DFD8"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 Tòa nhà Trung tâm hành chính, đường Lê Lợi, phường Bình Dương. </w:t>
            </w:r>
          </w:p>
          <w:p w14:paraId="39F21B17" w14:textId="77777777"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xml:space="preserve">+ Khu vực III: Số 4 Nguyễn Tất Thành, phường Bà Rịa. </w:t>
            </w:r>
          </w:p>
          <w:p w14:paraId="52F28709" w14:textId="18061A7C"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rPr>
              <w:t>- Trung tâm Phục vụ hành chính công cấp xã.</w:t>
            </w:r>
          </w:p>
        </w:tc>
        <w:tc>
          <w:tcPr>
            <w:tcW w:w="1276" w:type="dxa"/>
            <w:vMerge w:val="restart"/>
          </w:tcPr>
          <w:p w14:paraId="3D334AB2" w14:textId="5430A44B" w:rsidR="001334DD" w:rsidRPr="001334DD" w:rsidRDefault="001334DD" w:rsidP="001334DD">
            <w:pPr>
              <w:tabs>
                <w:tab w:val="left" w:pos="450"/>
              </w:tabs>
              <w:spacing w:before="60" w:after="60"/>
              <w:rPr>
                <w:rFonts w:asciiTheme="majorHAnsi" w:hAnsiTheme="majorHAnsi" w:cstheme="majorHAnsi"/>
                <w:color w:val="000000"/>
                <w:sz w:val="26"/>
                <w:szCs w:val="26"/>
              </w:rPr>
            </w:pPr>
            <w:r w:rsidRPr="001334DD">
              <w:rPr>
                <w:rFonts w:asciiTheme="majorHAnsi" w:hAnsiTheme="majorHAnsi" w:cstheme="majorHAnsi"/>
                <w:sz w:val="26"/>
                <w:szCs w:val="26"/>
              </w:rPr>
              <w:t>Sở Công Thương</w:t>
            </w:r>
          </w:p>
        </w:tc>
        <w:tc>
          <w:tcPr>
            <w:tcW w:w="1275" w:type="dxa"/>
            <w:vMerge w:val="restart"/>
          </w:tcPr>
          <w:p w14:paraId="73C5741D" w14:textId="4D1A3EAF" w:rsidR="001334DD" w:rsidRPr="001334DD" w:rsidRDefault="001334DD" w:rsidP="001334DD">
            <w:pPr>
              <w:tabs>
                <w:tab w:val="left" w:pos="450"/>
              </w:tabs>
              <w:spacing w:before="60" w:after="60"/>
              <w:jc w:val="both"/>
              <w:rPr>
                <w:rFonts w:asciiTheme="majorHAnsi" w:hAnsiTheme="majorHAnsi" w:cstheme="majorHAnsi"/>
                <w:sz w:val="26"/>
                <w:szCs w:val="26"/>
              </w:rPr>
            </w:pPr>
            <w:r w:rsidRPr="001334DD">
              <w:rPr>
                <w:rFonts w:asciiTheme="majorHAnsi" w:hAnsiTheme="majorHAnsi" w:cstheme="majorHAnsi"/>
                <w:sz w:val="26"/>
                <w:szCs w:val="26"/>
                <w:lang w:val="en" w:eastAsia="vi-VN"/>
              </w:rPr>
              <w:t>Theo quy định của pháp luật về phí và lệ phí</w:t>
            </w:r>
            <w:r w:rsidRPr="001334DD">
              <w:rPr>
                <w:rFonts w:asciiTheme="majorHAnsi" w:hAnsiTheme="majorHAnsi" w:cstheme="majorHAnsi"/>
                <w:bCs/>
                <w:sz w:val="26"/>
                <w:szCs w:val="26"/>
                <w:lang w:val="en" w:eastAsia="vi-VN"/>
              </w:rPr>
              <w:t>.</w:t>
            </w:r>
          </w:p>
        </w:tc>
        <w:tc>
          <w:tcPr>
            <w:tcW w:w="3402" w:type="dxa"/>
            <w:vMerge w:val="restart"/>
          </w:tcPr>
          <w:p w14:paraId="5BDADCC6"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Luật Trật tự, an toàn giao thông đường bộ ngày 27 tháng 6 năm 2024</w:t>
            </w:r>
            <w:r w:rsidRPr="001334DD">
              <w:rPr>
                <w:rFonts w:asciiTheme="majorHAnsi" w:eastAsia="Calibri" w:hAnsiTheme="majorHAnsi" w:cstheme="majorHAnsi"/>
                <w:sz w:val="26"/>
                <w:szCs w:val="26"/>
              </w:rPr>
              <w:t>.</w:t>
            </w:r>
          </w:p>
          <w:p w14:paraId="2181CD6C"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Luật Đường bộ ngày 27 tháng 6 năm 2024</w:t>
            </w:r>
            <w:r w:rsidRPr="001334DD">
              <w:rPr>
                <w:rFonts w:asciiTheme="majorHAnsi" w:eastAsia="Calibri" w:hAnsiTheme="majorHAnsi" w:cstheme="majorHAnsi"/>
                <w:sz w:val="26"/>
                <w:szCs w:val="26"/>
              </w:rPr>
              <w:t>.</w:t>
            </w:r>
          </w:p>
          <w:p w14:paraId="77ABE222"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Luật Năng lượng nguyên tử ngày 03 tháng 6 năm 2008</w:t>
            </w:r>
            <w:r w:rsidRPr="001334DD">
              <w:rPr>
                <w:rFonts w:asciiTheme="majorHAnsi" w:eastAsia="Calibri" w:hAnsiTheme="majorHAnsi" w:cstheme="majorHAnsi"/>
                <w:sz w:val="26"/>
                <w:szCs w:val="26"/>
              </w:rPr>
              <w:t>.</w:t>
            </w:r>
          </w:p>
          <w:p w14:paraId="6D4D7B6D"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Luật Hóa chất ngày 21 tháng 11 năm 2007; Luật sửa đổi, bổ sung một số điều của 11 Luật liên quan đến quy hoạch ngày 15 tháng 6 năm 2018</w:t>
            </w:r>
            <w:r w:rsidRPr="001334DD">
              <w:rPr>
                <w:rFonts w:asciiTheme="majorHAnsi" w:eastAsia="Calibri" w:hAnsiTheme="majorHAnsi" w:cstheme="majorHAnsi"/>
                <w:sz w:val="26"/>
                <w:szCs w:val="26"/>
              </w:rPr>
              <w:t>.</w:t>
            </w:r>
          </w:p>
          <w:p w14:paraId="59F81F77"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Luật Bảo vệ môi trường ngày 17 tháng 11 năm 2020</w:t>
            </w:r>
            <w:r w:rsidRPr="001334DD">
              <w:rPr>
                <w:rFonts w:asciiTheme="majorHAnsi" w:eastAsia="Calibri" w:hAnsiTheme="majorHAnsi" w:cstheme="majorHAnsi"/>
                <w:sz w:val="26"/>
                <w:szCs w:val="26"/>
              </w:rPr>
              <w:t>.</w:t>
            </w:r>
          </w:p>
          <w:p w14:paraId="0E9DCF58" w14:textId="77777777" w:rsidR="001334DD" w:rsidRPr="001334DD" w:rsidRDefault="001334DD" w:rsidP="001334DD">
            <w:pPr>
              <w:spacing w:before="60" w:after="60"/>
              <w:jc w:val="both"/>
              <w:rPr>
                <w:rFonts w:asciiTheme="majorHAnsi" w:eastAsia="Calibri" w:hAnsiTheme="majorHAnsi" w:cstheme="majorHAnsi"/>
                <w:sz w:val="26"/>
                <w:szCs w:val="26"/>
              </w:rPr>
            </w:pPr>
            <w:r w:rsidRPr="001334DD">
              <w:rPr>
                <w:rFonts w:asciiTheme="majorHAnsi" w:eastAsia="Calibri" w:hAnsiTheme="majorHAnsi" w:cstheme="majorHAnsi"/>
                <w:sz w:val="26"/>
                <w:szCs w:val="26"/>
              </w:rPr>
              <w:t>- Nghị định số 34/2024/NĐ-CP ngày 31 tháng 3 năm 2024 của Chính phủ Quy định Danh mục hàng hóa nguy hiểm, vận chuyển hàng hóa nguy hiểm bằng phương tiện giao thông cơ giới đường bộ và phương tiện thủy.</w:t>
            </w:r>
          </w:p>
          <w:p w14:paraId="50A3A392" w14:textId="77777777" w:rsidR="001334DD" w:rsidRPr="001334DD" w:rsidRDefault="001334DD" w:rsidP="001334DD">
            <w:pPr>
              <w:spacing w:before="60" w:after="60"/>
              <w:jc w:val="both"/>
              <w:rPr>
                <w:rFonts w:asciiTheme="majorHAnsi" w:eastAsia="Calibri" w:hAnsiTheme="majorHAnsi" w:cstheme="majorHAnsi"/>
                <w:sz w:val="26"/>
                <w:szCs w:val="26"/>
                <w:lang w:val="vi-VN"/>
              </w:rPr>
            </w:pPr>
            <w:r w:rsidRPr="001334DD">
              <w:rPr>
                <w:rFonts w:asciiTheme="majorHAnsi" w:eastAsia="Calibri" w:hAnsiTheme="majorHAnsi" w:cstheme="majorHAnsi"/>
                <w:sz w:val="26"/>
                <w:szCs w:val="26"/>
                <w:lang w:val="vi-VN"/>
              </w:rPr>
              <w:t>-</w:t>
            </w:r>
            <w:r w:rsidRPr="001334DD">
              <w:rPr>
                <w:rFonts w:asciiTheme="majorHAnsi" w:eastAsia="Calibri" w:hAnsiTheme="majorHAnsi" w:cstheme="majorHAnsi"/>
                <w:sz w:val="26"/>
                <w:szCs w:val="26"/>
              </w:rPr>
              <w:t xml:space="preserve"> </w:t>
            </w:r>
            <w:r w:rsidRPr="001334DD">
              <w:rPr>
                <w:rFonts w:asciiTheme="majorHAnsi" w:eastAsia="Calibri" w:hAnsiTheme="majorHAnsi" w:cstheme="majorHAnsi"/>
                <w:sz w:val="26"/>
                <w:szCs w:val="26"/>
                <w:lang w:val="vi-VN"/>
              </w:rPr>
              <w:t xml:space="preserve">Nghị định số 161/2024/NĐ-CP ngày 18 tháng 12 năm 2024 của Chính phủ quy định về </w:t>
            </w:r>
            <w:r w:rsidRPr="001334DD">
              <w:rPr>
                <w:rFonts w:asciiTheme="majorHAnsi" w:eastAsia="Calibri" w:hAnsiTheme="majorHAnsi" w:cstheme="majorHAnsi"/>
                <w:sz w:val="26"/>
                <w:szCs w:val="26"/>
                <w:lang w:val="vi-VN"/>
              </w:rPr>
              <w:lastRenderedPageBreak/>
              <w:t>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p>
          <w:p w14:paraId="434F14B2" w14:textId="77777777" w:rsidR="001334DD" w:rsidRPr="001334DD" w:rsidRDefault="001334DD" w:rsidP="001334DD">
            <w:pPr>
              <w:spacing w:before="60" w:after="60"/>
              <w:jc w:val="both"/>
              <w:rPr>
                <w:rFonts w:asciiTheme="majorHAnsi" w:eastAsia="Calibri" w:hAnsiTheme="majorHAnsi" w:cstheme="majorHAnsi"/>
                <w:sz w:val="26"/>
                <w:szCs w:val="26"/>
                <w:lang w:val="vi-VN"/>
              </w:rPr>
            </w:pPr>
            <w:r w:rsidRPr="001334DD">
              <w:rPr>
                <w:rFonts w:asciiTheme="majorHAnsi" w:eastAsia="Calibri" w:hAnsiTheme="majorHAnsi" w:cstheme="majorHAnsi"/>
                <w:noProof/>
                <w:sz w:val="26"/>
                <w:szCs w:val="26"/>
                <w:lang w:val="vi-VN"/>
              </w:rPr>
              <w:t>- Nghị quyết số 19/2026/NQ-CP ngày 29 tháng 4 năm 2026 của Chính phủ về cắt giảm, phân cấp, đơn giản hóa thủ tục hành chính, điều kiện kinh doanh thuộc phạm vi quản lý của Bộ Công Thương.</w:t>
            </w:r>
          </w:p>
          <w:p w14:paraId="2F46908A" w14:textId="481406A0" w:rsidR="001334DD" w:rsidRPr="001334DD" w:rsidRDefault="001334DD" w:rsidP="001334DD">
            <w:pPr>
              <w:spacing w:before="60" w:after="60"/>
              <w:jc w:val="both"/>
              <w:rPr>
                <w:rFonts w:asciiTheme="majorHAnsi" w:eastAsia="Calibri" w:hAnsiTheme="majorHAnsi" w:cstheme="majorHAnsi"/>
                <w:sz w:val="26"/>
                <w:szCs w:val="26"/>
                <w:lang w:val="vi-VN"/>
              </w:rPr>
            </w:pPr>
            <w:r w:rsidRPr="001334DD">
              <w:rPr>
                <w:rFonts w:asciiTheme="majorHAnsi" w:eastAsia="Calibri" w:hAnsiTheme="majorHAnsi" w:cstheme="majorHAnsi"/>
                <w:noProof/>
                <w:color w:val="000000" w:themeColor="text1"/>
                <w:sz w:val="26"/>
                <w:szCs w:val="26"/>
              </w:rPr>
              <w:t xml:space="preserve">- </w:t>
            </w:r>
            <w:r w:rsidRPr="001334DD">
              <w:rPr>
                <w:rFonts w:asciiTheme="majorHAnsi" w:eastAsia="Calibri" w:hAnsiTheme="majorHAnsi" w:cstheme="majorHAnsi"/>
                <w:noProof/>
                <w:color w:val="000000" w:themeColor="text1"/>
                <w:sz w:val="26"/>
                <w:szCs w:val="26"/>
                <w:lang w:val="vi-VN"/>
              </w:rPr>
              <w:t>Thông tư số 26/2026/TT-BCT</w:t>
            </w:r>
            <w:r w:rsidRPr="001334DD">
              <w:rPr>
                <w:rFonts w:asciiTheme="majorHAnsi" w:eastAsia="Calibri" w:hAnsiTheme="majorHAnsi" w:cstheme="majorHAnsi"/>
                <w:noProof/>
                <w:color w:val="000000" w:themeColor="text1"/>
                <w:sz w:val="26"/>
                <w:szCs w:val="26"/>
              </w:rPr>
              <w:t xml:space="preserve"> ngày 20 tháng 5 năm 2026 của Bộ Công Thương về sửa đổi, bổ sung một số quy định về phân cấp, cắt giảm, đơn giản hóa thủ tục hành chính trong các lĩnh vực thuộc phạm vi quản lý của Bộ Công Thương.</w:t>
            </w:r>
          </w:p>
          <w:p w14:paraId="79047A7D" w14:textId="5BFD8D01" w:rsidR="001334DD" w:rsidRPr="001334DD" w:rsidRDefault="001334DD" w:rsidP="001334DD">
            <w:pPr>
              <w:tabs>
                <w:tab w:val="left" w:pos="0"/>
                <w:tab w:val="left" w:pos="270"/>
              </w:tabs>
              <w:spacing w:before="60" w:after="60"/>
              <w:ind w:right="57"/>
              <w:jc w:val="both"/>
              <w:rPr>
                <w:rStyle w:val="fontstyle01"/>
                <w:rFonts w:asciiTheme="majorHAnsi" w:hAnsiTheme="majorHAnsi" w:cstheme="majorHAnsi"/>
                <w:color w:val="auto"/>
                <w:sz w:val="26"/>
                <w:szCs w:val="26"/>
              </w:rPr>
            </w:pPr>
            <w:r w:rsidRPr="001334DD">
              <w:rPr>
                <w:rFonts w:asciiTheme="majorHAnsi" w:eastAsia="Calibri" w:hAnsiTheme="majorHAnsi" w:cstheme="majorHAnsi"/>
                <w:noProof/>
                <w:color w:val="000000" w:themeColor="text1"/>
                <w:sz w:val="26"/>
                <w:szCs w:val="26"/>
              </w:rPr>
              <w:t xml:space="preserve">- Quyết định số 1213/QĐ-BCT ngày 22 tháng 5 năm 2026 của Bộ trưởng Bộ Công Thương về việc công bố thủ </w:t>
            </w:r>
            <w:r w:rsidRPr="001334DD">
              <w:rPr>
                <w:rFonts w:asciiTheme="majorHAnsi" w:eastAsia="Calibri" w:hAnsiTheme="majorHAnsi" w:cstheme="majorHAnsi"/>
                <w:noProof/>
                <w:color w:val="000000" w:themeColor="text1"/>
                <w:sz w:val="26"/>
                <w:szCs w:val="26"/>
              </w:rPr>
              <w:lastRenderedPageBreak/>
              <w:t>tục hành chính được sửa đổi, bổ sung và bãi bỏ trong một số lĩnh vực thuộc phạm vi chức năng quản lý của Bộ Công Thương.</w:t>
            </w:r>
          </w:p>
        </w:tc>
      </w:tr>
      <w:tr w:rsidR="00F77302" w:rsidRPr="001334DD" w14:paraId="7D8BAF0A" w14:textId="77777777" w:rsidTr="00F77302">
        <w:tc>
          <w:tcPr>
            <w:tcW w:w="565" w:type="dxa"/>
          </w:tcPr>
          <w:p w14:paraId="7EDBEFAE"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5686D208" w14:textId="0960A82C"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1.013350</w:t>
            </w:r>
          </w:p>
        </w:tc>
        <w:tc>
          <w:tcPr>
            <w:tcW w:w="2285" w:type="dxa"/>
          </w:tcPr>
          <w:p w14:paraId="0D34656F" w14:textId="5C2067FD"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color w:val="000000"/>
                <w:sz w:val="26"/>
                <w:szCs w:val="26"/>
              </w:rPr>
              <w:t>Cấp điều chỉnh Giấy phép vận chuyển hàng hóa nguy hiểm loại 5. loại 8</w:t>
            </w:r>
          </w:p>
        </w:tc>
        <w:tc>
          <w:tcPr>
            <w:tcW w:w="2126" w:type="dxa"/>
          </w:tcPr>
          <w:p w14:paraId="2E2415B6" w14:textId="18C53F05" w:rsidR="00166408" w:rsidRPr="001334DD" w:rsidRDefault="00166408"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color w:val="000000" w:themeColor="text1"/>
                <w:sz w:val="26"/>
                <w:szCs w:val="26"/>
                <w:lang w:val="sv-SE" w:eastAsia="vi-VN"/>
              </w:rPr>
              <w:t>03 ngày làm việc kể từ ngày nhận đủ hồ sơ hợp lệ.</w:t>
            </w:r>
          </w:p>
        </w:tc>
        <w:tc>
          <w:tcPr>
            <w:tcW w:w="1985" w:type="dxa"/>
            <w:vMerge/>
          </w:tcPr>
          <w:p w14:paraId="3961BE69"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75D28D12" w14:textId="694E5541"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297ADDF5" w14:textId="33D0B8CD"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69A1C190"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r w:rsidR="00F77302" w:rsidRPr="001334DD" w14:paraId="288C617B" w14:textId="77777777" w:rsidTr="00F77302">
        <w:tc>
          <w:tcPr>
            <w:tcW w:w="565" w:type="dxa"/>
          </w:tcPr>
          <w:p w14:paraId="4FEC4D50" w14:textId="77777777" w:rsidR="00166408" w:rsidRPr="001334DD" w:rsidRDefault="00166408" w:rsidP="00F77302">
            <w:pPr>
              <w:pStyle w:val="ListParagraph"/>
              <w:numPr>
                <w:ilvl w:val="0"/>
                <w:numId w:val="22"/>
              </w:numPr>
              <w:tabs>
                <w:tab w:val="left" w:pos="15"/>
              </w:tabs>
              <w:spacing w:before="60" w:after="60"/>
              <w:ind w:hanging="750"/>
              <w:jc w:val="center"/>
              <w:rPr>
                <w:rFonts w:asciiTheme="majorHAnsi" w:hAnsiTheme="majorHAnsi" w:cstheme="majorHAnsi"/>
                <w:sz w:val="26"/>
                <w:szCs w:val="26"/>
              </w:rPr>
            </w:pPr>
          </w:p>
        </w:tc>
        <w:tc>
          <w:tcPr>
            <w:tcW w:w="1256" w:type="dxa"/>
          </w:tcPr>
          <w:p w14:paraId="375ECC15" w14:textId="6242441A" w:rsidR="00166408" w:rsidRPr="001334DD" w:rsidRDefault="00166408" w:rsidP="00F77302">
            <w:pPr>
              <w:tabs>
                <w:tab w:val="left" w:pos="450"/>
              </w:tabs>
              <w:spacing w:before="60" w:after="60"/>
              <w:rPr>
                <w:rFonts w:asciiTheme="majorHAnsi" w:hAnsiTheme="majorHAnsi" w:cstheme="majorHAnsi"/>
                <w:sz w:val="26"/>
                <w:szCs w:val="26"/>
              </w:rPr>
            </w:pPr>
            <w:r w:rsidRPr="001334DD">
              <w:rPr>
                <w:rFonts w:asciiTheme="majorHAnsi" w:hAnsiTheme="majorHAnsi" w:cstheme="majorHAnsi"/>
                <w:sz w:val="26"/>
                <w:szCs w:val="26"/>
              </w:rPr>
              <w:t>1.013351</w:t>
            </w:r>
          </w:p>
        </w:tc>
        <w:tc>
          <w:tcPr>
            <w:tcW w:w="2285" w:type="dxa"/>
          </w:tcPr>
          <w:p w14:paraId="4AC8092F" w14:textId="233B8891" w:rsidR="00166408" w:rsidRPr="001334DD" w:rsidRDefault="00166408" w:rsidP="00F77302">
            <w:pPr>
              <w:tabs>
                <w:tab w:val="left" w:pos="450"/>
              </w:tabs>
              <w:spacing w:before="60" w:after="60"/>
              <w:jc w:val="both"/>
              <w:rPr>
                <w:rStyle w:val="fontstyle01"/>
                <w:rFonts w:asciiTheme="majorHAnsi" w:hAnsiTheme="majorHAnsi" w:cstheme="majorHAnsi"/>
                <w:color w:val="auto"/>
                <w:sz w:val="26"/>
                <w:szCs w:val="26"/>
              </w:rPr>
            </w:pPr>
            <w:r w:rsidRPr="001334DD">
              <w:rPr>
                <w:rFonts w:asciiTheme="majorHAnsi" w:hAnsiTheme="majorHAnsi" w:cstheme="majorHAnsi"/>
                <w:color w:val="000000"/>
                <w:sz w:val="26"/>
                <w:szCs w:val="26"/>
              </w:rPr>
              <w:t>Cấp lại Giấy phép vận chuyển hàng hóa nguy hiểm loại 5, loại 8</w:t>
            </w:r>
          </w:p>
        </w:tc>
        <w:tc>
          <w:tcPr>
            <w:tcW w:w="2126" w:type="dxa"/>
          </w:tcPr>
          <w:p w14:paraId="77153BD1" w14:textId="06BD6560" w:rsidR="00166408" w:rsidRPr="001334DD" w:rsidRDefault="00166408" w:rsidP="00F77302">
            <w:pPr>
              <w:tabs>
                <w:tab w:val="left" w:pos="450"/>
              </w:tabs>
              <w:spacing w:before="60" w:after="60"/>
              <w:jc w:val="both"/>
              <w:rPr>
                <w:rFonts w:asciiTheme="majorHAnsi" w:hAnsiTheme="majorHAnsi" w:cstheme="majorHAnsi"/>
                <w:b/>
                <w:bCs/>
                <w:sz w:val="26"/>
                <w:szCs w:val="26"/>
              </w:rPr>
            </w:pPr>
            <w:r w:rsidRPr="001334DD">
              <w:rPr>
                <w:rFonts w:asciiTheme="majorHAnsi" w:eastAsia="Calibri" w:hAnsiTheme="majorHAnsi" w:cstheme="majorHAnsi"/>
                <w:color w:val="000000" w:themeColor="text1"/>
                <w:sz w:val="26"/>
                <w:szCs w:val="26"/>
                <w:lang w:val="sv-SE"/>
              </w:rPr>
              <w:t>02 ngày làm việc kể từ ngày nhận đủ hồ sơ hợp lệ.</w:t>
            </w:r>
          </w:p>
        </w:tc>
        <w:tc>
          <w:tcPr>
            <w:tcW w:w="1985" w:type="dxa"/>
            <w:vMerge/>
          </w:tcPr>
          <w:p w14:paraId="04A4C8C6" w14:textId="77777777"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1276" w:type="dxa"/>
            <w:vMerge/>
          </w:tcPr>
          <w:p w14:paraId="40B7138B" w14:textId="0B27B05C" w:rsidR="00166408" w:rsidRPr="001334DD" w:rsidRDefault="00166408" w:rsidP="00F77302">
            <w:pPr>
              <w:tabs>
                <w:tab w:val="left" w:pos="450"/>
              </w:tabs>
              <w:spacing w:before="60" w:after="60"/>
              <w:rPr>
                <w:rFonts w:asciiTheme="majorHAnsi" w:hAnsiTheme="majorHAnsi" w:cstheme="majorHAnsi"/>
                <w:color w:val="000000"/>
                <w:sz w:val="26"/>
                <w:szCs w:val="26"/>
              </w:rPr>
            </w:pPr>
          </w:p>
        </w:tc>
        <w:tc>
          <w:tcPr>
            <w:tcW w:w="1275" w:type="dxa"/>
            <w:vMerge/>
          </w:tcPr>
          <w:p w14:paraId="4A759D81" w14:textId="5192E352" w:rsidR="00166408" w:rsidRPr="001334DD" w:rsidRDefault="00166408" w:rsidP="00F77302">
            <w:pPr>
              <w:tabs>
                <w:tab w:val="left" w:pos="450"/>
              </w:tabs>
              <w:spacing w:before="60" w:after="60"/>
              <w:jc w:val="both"/>
              <w:rPr>
                <w:rFonts w:asciiTheme="majorHAnsi" w:hAnsiTheme="majorHAnsi" w:cstheme="majorHAnsi"/>
                <w:sz w:val="26"/>
                <w:szCs w:val="26"/>
              </w:rPr>
            </w:pPr>
          </w:p>
        </w:tc>
        <w:tc>
          <w:tcPr>
            <w:tcW w:w="3402" w:type="dxa"/>
            <w:vMerge/>
          </w:tcPr>
          <w:p w14:paraId="1D2827D2" w14:textId="77777777" w:rsidR="00166408" w:rsidRPr="001334DD" w:rsidRDefault="00166408" w:rsidP="00F77302">
            <w:pPr>
              <w:tabs>
                <w:tab w:val="left" w:pos="0"/>
                <w:tab w:val="left" w:pos="270"/>
              </w:tabs>
              <w:spacing w:before="60" w:after="60"/>
              <w:ind w:right="57"/>
              <w:jc w:val="both"/>
              <w:rPr>
                <w:rStyle w:val="fontstyle01"/>
                <w:rFonts w:asciiTheme="majorHAnsi" w:hAnsiTheme="majorHAnsi" w:cstheme="majorHAnsi"/>
                <w:color w:val="auto"/>
                <w:sz w:val="26"/>
                <w:szCs w:val="26"/>
              </w:rPr>
            </w:pPr>
          </w:p>
        </w:tc>
      </w:tr>
    </w:tbl>
    <w:p w14:paraId="256527B9" w14:textId="6E8882A3" w:rsidR="00C86647" w:rsidRPr="001334DD" w:rsidRDefault="001334DD" w:rsidP="001334DD">
      <w:pPr>
        <w:tabs>
          <w:tab w:val="left" w:pos="450"/>
        </w:tabs>
        <w:spacing w:before="120" w:after="120"/>
        <w:jc w:val="both"/>
        <w:rPr>
          <w:rFonts w:asciiTheme="majorHAnsi" w:hAnsiTheme="majorHAnsi" w:cstheme="majorHAnsi"/>
          <w:b/>
          <w:bCs/>
          <w:color w:val="000000"/>
          <w:sz w:val="28"/>
          <w:szCs w:val="28"/>
        </w:rPr>
      </w:pPr>
      <w:r w:rsidRPr="001334DD">
        <w:rPr>
          <w:rFonts w:asciiTheme="majorHAnsi" w:hAnsiTheme="majorHAnsi" w:cstheme="majorHAnsi"/>
          <w:b/>
          <w:bCs/>
          <w:color w:val="000000"/>
          <w:sz w:val="28"/>
          <w:szCs w:val="28"/>
        </w:rPr>
        <w:lastRenderedPageBreak/>
        <w:t xml:space="preserve">C. Danh mục thủ tục hành chính bị bãi bỏ </w:t>
      </w:r>
    </w:p>
    <w:tbl>
      <w:tblPr>
        <w:tblW w:w="496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7"/>
        <w:gridCol w:w="1419"/>
        <w:gridCol w:w="6246"/>
        <w:gridCol w:w="5952"/>
      </w:tblGrid>
      <w:tr w:rsidR="00C86647" w:rsidRPr="001334DD" w14:paraId="6AB24244" w14:textId="77777777" w:rsidTr="001334DD">
        <w:trPr>
          <w:trHeight w:val="798"/>
          <w:tblHeader/>
        </w:trPr>
        <w:tc>
          <w:tcPr>
            <w:tcW w:w="193" w:type="pct"/>
            <w:tcBorders>
              <w:bottom w:val="single" w:sz="4" w:space="0" w:color="auto"/>
            </w:tcBorders>
            <w:shd w:val="solid" w:color="FFFFFF" w:fill="auto"/>
            <w:tcMar>
              <w:top w:w="0" w:type="dxa"/>
              <w:left w:w="0" w:type="dxa"/>
              <w:bottom w:w="0" w:type="dxa"/>
              <w:right w:w="0" w:type="dxa"/>
            </w:tcMar>
            <w:vAlign w:val="center"/>
          </w:tcPr>
          <w:p w14:paraId="34B1BC2D" w14:textId="77777777" w:rsidR="00C86647" w:rsidRPr="001334DD" w:rsidRDefault="00C86647" w:rsidP="001334DD">
            <w:pPr>
              <w:spacing w:before="60" w:after="60"/>
              <w:jc w:val="center"/>
              <w:rPr>
                <w:rFonts w:asciiTheme="majorHAnsi" w:hAnsiTheme="majorHAnsi" w:cstheme="majorHAnsi"/>
                <w:b/>
                <w:color w:val="000000"/>
                <w:sz w:val="26"/>
                <w:szCs w:val="26"/>
              </w:rPr>
            </w:pPr>
            <w:r w:rsidRPr="001334DD">
              <w:rPr>
                <w:rFonts w:asciiTheme="majorHAnsi" w:hAnsiTheme="majorHAnsi" w:cstheme="majorHAnsi"/>
                <w:b/>
                <w:bCs/>
                <w:color w:val="000000"/>
                <w:sz w:val="26"/>
                <w:szCs w:val="26"/>
              </w:rPr>
              <w:t>TT</w:t>
            </w:r>
          </w:p>
        </w:tc>
        <w:tc>
          <w:tcPr>
            <w:tcW w:w="501" w:type="pct"/>
            <w:shd w:val="solid" w:color="FFFFFF" w:fill="auto"/>
            <w:vAlign w:val="center"/>
          </w:tcPr>
          <w:p w14:paraId="218CC744" w14:textId="77777777" w:rsidR="00C86647" w:rsidRPr="001334DD" w:rsidRDefault="00C86647" w:rsidP="001334DD">
            <w:pPr>
              <w:spacing w:before="60" w:after="60"/>
              <w:ind w:left="196" w:right="238"/>
              <w:jc w:val="center"/>
              <w:rPr>
                <w:rFonts w:asciiTheme="majorHAnsi" w:hAnsiTheme="majorHAnsi" w:cstheme="majorHAnsi"/>
                <w:b/>
                <w:bCs/>
                <w:color w:val="000000"/>
                <w:sz w:val="26"/>
                <w:szCs w:val="26"/>
              </w:rPr>
            </w:pPr>
            <w:r w:rsidRPr="001334DD">
              <w:rPr>
                <w:rFonts w:asciiTheme="majorHAnsi" w:hAnsiTheme="majorHAnsi" w:cstheme="majorHAnsi"/>
                <w:b/>
                <w:bCs/>
                <w:color w:val="000000"/>
                <w:sz w:val="26"/>
                <w:szCs w:val="26"/>
              </w:rPr>
              <w:t>Số hồ sơ TTHC</w:t>
            </w:r>
          </w:p>
        </w:tc>
        <w:tc>
          <w:tcPr>
            <w:tcW w:w="2205" w:type="pct"/>
            <w:shd w:val="solid" w:color="FFFFFF" w:fill="auto"/>
            <w:tcMar>
              <w:top w:w="0" w:type="dxa"/>
              <w:left w:w="0" w:type="dxa"/>
              <w:bottom w:w="0" w:type="dxa"/>
              <w:right w:w="0" w:type="dxa"/>
            </w:tcMar>
            <w:vAlign w:val="center"/>
          </w:tcPr>
          <w:p w14:paraId="30C54908" w14:textId="77777777" w:rsidR="00C86647" w:rsidRPr="001334DD" w:rsidRDefault="00C86647" w:rsidP="001334DD">
            <w:pPr>
              <w:spacing w:before="60" w:after="60"/>
              <w:ind w:left="196" w:right="238"/>
              <w:jc w:val="center"/>
              <w:rPr>
                <w:rFonts w:asciiTheme="majorHAnsi" w:hAnsiTheme="majorHAnsi" w:cstheme="majorHAnsi"/>
                <w:b/>
                <w:color w:val="000000"/>
                <w:sz w:val="26"/>
                <w:szCs w:val="26"/>
              </w:rPr>
            </w:pPr>
            <w:r w:rsidRPr="001334DD">
              <w:rPr>
                <w:rFonts w:asciiTheme="majorHAnsi" w:hAnsiTheme="majorHAnsi" w:cstheme="majorHAnsi"/>
                <w:b/>
                <w:bCs/>
                <w:color w:val="000000"/>
                <w:sz w:val="26"/>
                <w:szCs w:val="26"/>
                <w:lang w:val="vi-VN"/>
              </w:rPr>
              <w:t>Tên thủ tục</w:t>
            </w:r>
            <w:r w:rsidRPr="001334DD">
              <w:rPr>
                <w:rFonts w:asciiTheme="majorHAnsi" w:hAnsiTheme="majorHAnsi" w:cstheme="majorHAnsi"/>
                <w:b/>
                <w:bCs/>
                <w:color w:val="000000"/>
                <w:sz w:val="26"/>
                <w:szCs w:val="26"/>
              </w:rPr>
              <w:t xml:space="preserve"> </w:t>
            </w:r>
            <w:r w:rsidRPr="001334DD">
              <w:rPr>
                <w:rFonts w:asciiTheme="majorHAnsi" w:hAnsiTheme="majorHAnsi" w:cstheme="majorHAnsi"/>
                <w:b/>
                <w:bCs/>
                <w:color w:val="000000"/>
                <w:sz w:val="26"/>
                <w:szCs w:val="26"/>
                <w:lang w:val="vi-VN"/>
              </w:rPr>
              <w:t>hành chính</w:t>
            </w:r>
          </w:p>
        </w:tc>
        <w:tc>
          <w:tcPr>
            <w:tcW w:w="2101" w:type="pct"/>
            <w:shd w:val="solid" w:color="FFFFFF" w:fill="auto"/>
            <w:tcMar>
              <w:top w:w="0" w:type="dxa"/>
              <w:left w:w="0" w:type="dxa"/>
              <w:bottom w:w="0" w:type="dxa"/>
              <w:right w:w="0" w:type="dxa"/>
            </w:tcMar>
            <w:vAlign w:val="center"/>
          </w:tcPr>
          <w:p w14:paraId="1B8F7CC5" w14:textId="77777777" w:rsidR="00C86647" w:rsidRPr="001334DD" w:rsidRDefault="00C86647" w:rsidP="001334DD">
            <w:pPr>
              <w:spacing w:before="60" w:after="60"/>
              <w:ind w:left="137" w:right="125" w:firstLine="26"/>
              <w:jc w:val="center"/>
              <w:rPr>
                <w:rFonts w:asciiTheme="majorHAnsi" w:hAnsiTheme="majorHAnsi" w:cstheme="majorHAnsi"/>
                <w:b/>
                <w:color w:val="000000"/>
                <w:sz w:val="26"/>
                <w:szCs w:val="26"/>
              </w:rPr>
            </w:pPr>
            <w:r w:rsidRPr="001334DD">
              <w:rPr>
                <w:rFonts w:asciiTheme="majorHAnsi" w:hAnsiTheme="majorHAnsi" w:cstheme="majorHAnsi"/>
                <w:b/>
                <w:bCs/>
                <w:color w:val="000000"/>
                <w:sz w:val="26"/>
                <w:szCs w:val="26"/>
              </w:rPr>
              <w:t xml:space="preserve">Tên Văn bản pháp lý quy định </w:t>
            </w:r>
            <w:r w:rsidRPr="001334DD">
              <w:rPr>
                <w:rFonts w:asciiTheme="majorHAnsi" w:hAnsiTheme="majorHAnsi" w:cstheme="majorHAnsi"/>
                <w:b/>
                <w:bCs/>
                <w:color w:val="000000"/>
                <w:sz w:val="26"/>
                <w:szCs w:val="26"/>
              </w:rPr>
              <w:br/>
              <w:t>việc bãi bỏ TTHC</w:t>
            </w:r>
          </w:p>
        </w:tc>
      </w:tr>
      <w:tr w:rsidR="00C86647" w:rsidRPr="001334DD" w14:paraId="2F46F907" w14:textId="77777777" w:rsidTr="001334DD">
        <w:trPr>
          <w:trHeight w:val="332"/>
        </w:trPr>
        <w:tc>
          <w:tcPr>
            <w:tcW w:w="5000" w:type="pct"/>
            <w:gridSpan w:val="4"/>
            <w:tcBorders>
              <w:bottom w:val="single" w:sz="4" w:space="0" w:color="auto"/>
            </w:tcBorders>
            <w:shd w:val="solid" w:color="FFFFFF" w:fill="auto"/>
            <w:tcMar>
              <w:top w:w="0" w:type="dxa"/>
              <w:left w:w="0" w:type="dxa"/>
              <w:bottom w:w="0" w:type="dxa"/>
              <w:right w:w="0" w:type="dxa"/>
            </w:tcMar>
          </w:tcPr>
          <w:p w14:paraId="23A29551" w14:textId="23DAA107" w:rsidR="00C86647" w:rsidRPr="001334DD" w:rsidRDefault="00C86647" w:rsidP="001334DD">
            <w:pPr>
              <w:spacing w:before="60" w:after="60"/>
              <w:ind w:left="137" w:right="125" w:firstLine="26"/>
              <w:rPr>
                <w:rFonts w:asciiTheme="majorHAnsi" w:hAnsiTheme="majorHAnsi" w:cstheme="majorHAnsi"/>
                <w:b/>
                <w:bCs/>
                <w:color w:val="000000"/>
                <w:sz w:val="26"/>
                <w:szCs w:val="26"/>
              </w:rPr>
            </w:pPr>
            <w:r w:rsidRPr="001334DD">
              <w:rPr>
                <w:rFonts w:asciiTheme="majorHAnsi" w:hAnsiTheme="majorHAnsi" w:cstheme="majorHAnsi"/>
                <w:b/>
                <w:bCs/>
                <w:color w:val="000000"/>
                <w:sz w:val="26"/>
                <w:szCs w:val="26"/>
              </w:rPr>
              <w:t xml:space="preserve">Lĩnh vực </w:t>
            </w:r>
            <w:r w:rsidR="001334DD" w:rsidRPr="001334DD">
              <w:rPr>
                <w:rFonts w:asciiTheme="majorHAnsi" w:hAnsiTheme="majorHAnsi" w:cstheme="majorHAnsi"/>
                <w:b/>
                <w:bCs/>
                <w:color w:val="000000"/>
                <w:sz w:val="26"/>
                <w:szCs w:val="26"/>
              </w:rPr>
              <w:t xml:space="preserve">Xuất </w:t>
            </w:r>
            <w:r w:rsidRPr="001334DD">
              <w:rPr>
                <w:rFonts w:asciiTheme="majorHAnsi" w:hAnsiTheme="majorHAnsi" w:cstheme="majorHAnsi"/>
                <w:b/>
                <w:bCs/>
                <w:color w:val="000000"/>
                <w:sz w:val="26"/>
                <w:szCs w:val="26"/>
              </w:rPr>
              <w:t>nhập khẩu</w:t>
            </w:r>
          </w:p>
        </w:tc>
      </w:tr>
      <w:tr w:rsidR="00C86647" w:rsidRPr="001334DD" w14:paraId="5B096C66" w14:textId="77777777" w:rsidTr="001334DD">
        <w:trPr>
          <w:trHeight w:val="275"/>
        </w:trPr>
        <w:tc>
          <w:tcPr>
            <w:tcW w:w="193" w:type="pct"/>
            <w:shd w:val="solid" w:color="FFFFFF" w:fill="auto"/>
            <w:tcMar>
              <w:top w:w="0" w:type="dxa"/>
              <w:left w:w="0" w:type="dxa"/>
              <w:bottom w:w="0" w:type="dxa"/>
              <w:right w:w="0" w:type="dxa"/>
            </w:tcMar>
          </w:tcPr>
          <w:p w14:paraId="50CC5FA7" w14:textId="77777777" w:rsidR="00C86647" w:rsidRPr="001334DD" w:rsidRDefault="00C86647" w:rsidP="001334DD">
            <w:pPr>
              <w:pStyle w:val="ListParagraph"/>
              <w:numPr>
                <w:ilvl w:val="0"/>
                <w:numId w:val="25"/>
              </w:numPr>
              <w:tabs>
                <w:tab w:val="left" w:pos="195"/>
              </w:tabs>
              <w:spacing w:before="60" w:after="60"/>
              <w:ind w:hanging="555"/>
              <w:jc w:val="center"/>
              <w:rPr>
                <w:rFonts w:asciiTheme="majorHAnsi" w:hAnsiTheme="majorHAnsi" w:cstheme="majorHAnsi"/>
                <w:color w:val="000000"/>
                <w:sz w:val="26"/>
                <w:szCs w:val="26"/>
              </w:rPr>
            </w:pPr>
          </w:p>
        </w:tc>
        <w:tc>
          <w:tcPr>
            <w:tcW w:w="501" w:type="pct"/>
            <w:shd w:val="solid" w:color="FFFFFF" w:fill="auto"/>
          </w:tcPr>
          <w:p w14:paraId="4B7E68E7" w14:textId="037B2FAF" w:rsidR="00C86647" w:rsidRPr="001334DD" w:rsidRDefault="00C86647" w:rsidP="001334DD">
            <w:pPr>
              <w:spacing w:before="60" w:after="60"/>
              <w:ind w:left="196" w:right="238"/>
              <w:jc w:val="both"/>
              <w:rPr>
                <w:rStyle w:val="fontstyle01"/>
                <w:rFonts w:asciiTheme="majorHAnsi" w:hAnsiTheme="majorHAnsi" w:cstheme="majorHAnsi"/>
                <w:sz w:val="26"/>
                <w:szCs w:val="26"/>
              </w:rPr>
            </w:pPr>
            <w:r w:rsidRPr="001334DD">
              <w:rPr>
                <w:rFonts w:asciiTheme="majorHAnsi" w:hAnsiTheme="majorHAnsi" w:cstheme="majorHAnsi"/>
                <w:color w:val="000000"/>
                <w:sz w:val="26"/>
                <w:szCs w:val="26"/>
              </w:rPr>
              <w:t>1.001298</w:t>
            </w:r>
          </w:p>
        </w:tc>
        <w:tc>
          <w:tcPr>
            <w:tcW w:w="2205" w:type="pct"/>
            <w:shd w:val="solid" w:color="FFFFFF" w:fill="auto"/>
            <w:tcMar>
              <w:top w:w="0" w:type="dxa"/>
              <w:left w:w="0" w:type="dxa"/>
              <w:bottom w:w="0" w:type="dxa"/>
              <w:right w:w="0" w:type="dxa"/>
            </w:tcMar>
          </w:tcPr>
          <w:p w14:paraId="4B8B3A96" w14:textId="7FA8EEEC" w:rsidR="00C86647" w:rsidRPr="001334DD" w:rsidRDefault="00C86647" w:rsidP="001334DD">
            <w:pPr>
              <w:tabs>
                <w:tab w:val="left" w:pos="450"/>
              </w:tabs>
              <w:spacing w:before="60" w:after="60"/>
              <w:ind w:left="57" w:right="57"/>
              <w:jc w:val="both"/>
            </w:pPr>
            <w:r w:rsidRPr="001334DD">
              <w:rPr>
                <w:rFonts w:asciiTheme="majorHAnsi" w:hAnsiTheme="majorHAnsi" w:cstheme="majorHAnsi"/>
                <w:color w:val="000000"/>
                <w:sz w:val="26"/>
                <w:szCs w:val="26"/>
              </w:rPr>
              <w:t>Cấp Giấy chứng nhận xuất xứ hàng hoá (C/O) cho hàng hóa gửi kho ngoại quan đến các nước thành viên theo Điều ước quốc tế mà Việt Nam ký kết hoặc gia nhập</w:t>
            </w:r>
          </w:p>
        </w:tc>
        <w:tc>
          <w:tcPr>
            <w:tcW w:w="2101" w:type="pct"/>
            <w:vMerge w:val="restart"/>
          </w:tcPr>
          <w:p w14:paraId="076D7E10" w14:textId="43AADE68" w:rsidR="00C86647" w:rsidRPr="001334DD" w:rsidRDefault="001334DD" w:rsidP="001334DD">
            <w:pPr>
              <w:tabs>
                <w:tab w:val="left" w:pos="450"/>
              </w:tabs>
              <w:spacing w:before="60" w:after="60"/>
              <w:ind w:left="57" w:right="57"/>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4067E4" w:rsidRPr="001334DD">
              <w:rPr>
                <w:rFonts w:asciiTheme="majorHAnsi" w:hAnsiTheme="majorHAnsi" w:cstheme="majorHAnsi"/>
                <w:color w:val="000000"/>
                <w:sz w:val="26"/>
                <w:szCs w:val="26"/>
              </w:rPr>
              <w:t xml:space="preserve">Thông tư số 26/2026/TT-BCT ngày 20 tháng 5 năm 2026 của </w:t>
            </w:r>
            <w:bookmarkStart w:id="7" w:name="_Hlk231294378"/>
            <w:r w:rsidR="004067E4" w:rsidRPr="001334DD">
              <w:rPr>
                <w:rFonts w:asciiTheme="majorHAnsi" w:hAnsiTheme="majorHAnsi" w:cstheme="majorHAnsi"/>
                <w:color w:val="000000"/>
                <w:sz w:val="26"/>
                <w:szCs w:val="26"/>
              </w:rPr>
              <w:t>Bộ Công Thương về sửa đổi, bổ sung một số quy định về phân cấp, cắt giảm, đơn giản hóa thủ tục hành chính trong các lĩnh vực thuộc phạm vi quản lý của Bộ Công Thương</w:t>
            </w:r>
            <w:bookmarkEnd w:id="7"/>
            <w:r w:rsidR="004067E4" w:rsidRPr="001334DD">
              <w:rPr>
                <w:rFonts w:asciiTheme="majorHAnsi" w:hAnsiTheme="majorHAnsi" w:cstheme="majorHAnsi"/>
                <w:color w:val="000000"/>
                <w:sz w:val="26"/>
                <w:szCs w:val="26"/>
              </w:rPr>
              <w:t>.</w:t>
            </w:r>
          </w:p>
          <w:p w14:paraId="16FF4BBE" w14:textId="5C8411B8" w:rsidR="004067E4" w:rsidRPr="001334DD" w:rsidRDefault="001334DD" w:rsidP="001334DD">
            <w:pPr>
              <w:tabs>
                <w:tab w:val="left" w:pos="450"/>
              </w:tabs>
              <w:spacing w:before="60" w:after="60"/>
              <w:ind w:left="57" w:right="57"/>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4067E4" w:rsidRPr="001334DD">
              <w:rPr>
                <w:rFonts w:asciiTheme="majorHAnsi" w:hAnsiTheme="majorHAnsi" w:cstheme="majorHAnsi"/>
                <w:color w:val="000000"/>
                <w:sz w:val="26"/>
                <w:szCs w:val="26"/>
              </w:rPr>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r w:rsidR="00C86647" w:rsidRPr="001334DD" w14:paraId="558F8999" w14:textId="77777777" w:rsidTr="001334DD">
        <w:trPr>
          <w:trHeight w:val="275"/>
        </w:trPr>
        <w:tc>
          <w:tcPr>
            <w:tcW w:w="193" w:type="pct"/>
            <w:shd w:val="solid" w:color="FFFFFF" w:fill="auto"/>
            <w:tcMar>
              <w:top w:w="0" w:type="dxa"/>
              <w:left w:w="0" w:type="dxa"/>
              <w:bottom w:w="0" w:type="dxa"/>
              <w:right w:w="0" w:type="dxa"/>
            </w:tcMar>
          </w:tcPr>
          <w:p w14:paraId="13905D9F" w14:textId="77777777" w:rsidR="00C86647" w:rsidRPr="001334DD" w:rsidRDefault="00C86647" w:rsidP="001334DD">
            <w:pPr>
              <w:pStyle w:val="ListParagraph"/>
              <w:numPr>
                <w:ilvl w:val="0"/>
                <w:numId w:val="25"/>
              </w:numPr>
              <w:spacing w:before="60" w:after="60"/>
              <w:ind w:hanging="555"/>
              <w:jc w:val="center"/>
              <w:rPr>
                <w:rFonts w:asciiTheme="majorHAnsi" w:hAnsiTheme="majorHAnsi" w:cstheme="majorHAnsi"/>
                <w:color w:val="000000"/>
                <w:sz w:val="26"/>
                <w:szCs w:val="26"/>
              </w:rPr>
            </w:pPr>
          </w:p>
        </w:tc>
        <w:tc>
          <w:tcPr>
            <w:tcW w:w="501" w:type="pct"/>
            <w:shd w:val="solid" w:color="FFFFFF" w:fill="auto"/>
          </w:tcPr>
          <w:p w14:paraId="3B6C1789" w14:textId="0EE2D9EF" w:rsidR="00C86647" w:rsidRPr="001334DD" w:rsidRDefault="00C86647" w:rsidP="001334DD">
            <w:pPr>
              <w:spacing w:before="60" w:after="60"/>
              <w:ind w:left="196" w:right="238"/>
              <w:jc w:val="both"/>
              <w:rPr>
                <w:rStyle w:val="fontstyle01"/>
                <w:rFonts w:asciiTheme="majorHAnsi" w:hAnsiTheme="majorHAnsi" w:cstheme="majorHAnsi"/>
                <w:sz w:val="26"/>
                <w:szCs w:val="26"/>
              </w:rPr>
            </w:pPr>
            <w:r w:rsidRPr="001334DD">
              <w:rPr>
                <w:rFonts w:asciiTheme="majorHAnsi" w:hAnsiTheme="majorHAnsi" w:cstheme="majorHAnsi"/>
                <w:color w:val="000000"/>
                <w:sz w:val="26"/>
                <w:szCs w:val="26"/>
              </w:rPr>
              <w:t>1.001370</w:t>
            </w:r>
          </w:p>
        </w:tc>
        <w:tc>
          <w:tcPr>
            <w:tcW w:w="2205" w:type="pct"/>
            <w:shd w:val="solid" w:color="FFFFFF" w:fill="auto"/>
            <w:tcMar>
              <w:top w:w="0" w:type="dxa"/>
              <w:left w:w="0" w:type="dxa"/>
              <w:bottom w:w="0" w:type="dxa"/>
              <w:right w:w="0" w:type="dxa"/>
            </w:tcMar>
          </w:tcPr>
          <w:p w14:paraId="3CCFAAA0" w14:textId="42791B6F" w:rsidR="00C86647" w:rsidRPr="001334DD" w:rsidRDefault="00C86647" w:rsidP="001334DD">
            <w:pPr>
              <w:tabs>
                <w:tab w:val="left" w:pos="450"/>
              </w:tabs>
              <w:spacing w:before="60" w:after="60"/>
              <w:ind w:left="57" w:right="57"/>
              <w:jc w:val="both"/>
            </w:pPr>
            <w:r w:rsidRPr="001334DD">
              <w:rPr>
                <w:rFonts w:asciiTheme="majorHAnsi" w:hAnsiTheme="majorHAnsi" w:cstheme="majorHAnsi"/>
                <w:color w:val="000000"/>
                <w:sz w:val="26"/>
                <w:szCs w:val="26"/>
              </w:rPr>
              <w:t>Cấp Giấy chứng nhận xuất xứ hàng hoá (C/O) cho hàng hóa xuất khẩu, nhập khẩu từ doanh nghiệp chế xuất, khu chế xuất, kho ngoại quan, khu phi thuế quan và các khu vực hải quan riêng khác có quan hệ xuất nhập khẩu với nội địa</w:t>
            </w:r>
          </w:p>
        </w:tc>
        <w:tc>
          <w:tcPr>
            <w:tcW w:w="2101" w:type="pct"/>
            <w:vMerge/>
          </w:tcPr>
          <w:p w14:paraId="05D19D63" w14:textId="77777777" w:rsidR="00C86647" w:rsidRPr="001334DD" w:rsidRDefault="00C86647" w:rsidP="001334DD">
            <w:pPr>
              <w:pStyle w:val="ListParagraph"/>
              <w:numPr>
                <w:ilvl w:val="0"/>
                <w:numId w:val="24"/>
              </w:numPr>
              <w:tabs>
                <w:tab w:val="left" w:pos="301"/>
              </w:tabs>
              <w:spacing w:before="60" w:after="60"/>
              <w:ind w:left="76" w:right="121" w:firstLine="0"/>
              <w:jc w:val="both"/>
              <w:rPr>
                <w:rStyle w:val="fontstyle01"/>
                <w:rFonts w:asciiTheme="majorHAnsi" w:hAnsiTheme="majorHAnsi" w:cstheme="majorHAnsi"/>
                <w:sz w:val="26"/>
                <w:szCs w:val="26"/>
              </w:rPr>
            </w:pPr>
          </w:p>
        </w:tc>
      </w:tr>
      <w:tr w:rsidR="00C86647" w:rsidRPr="001334DD" w14:paraId="1644E343" w14:textId="77777777" w:rsidTr="001334DD">
        <w:trPr>
          <w:trHeight w:val="275"/>
        </w:trPr>
        <w:tc>
          <w:tcPr>
            <w:tcW w:w="193" w:type="pct"/>
            <w:shd w:val="solid" w:color="FFFFFF" w:fill="auto"/>
            <w:tcMar>
              <w:top w:w="0" w:type="dxa"/>
              <w:left w:w="0" w:type="dxa"/>
              <w:bottom w:w="0" w:type="dxa"/>
              <w:right w:w="0" w:type="dxa"/>
            </w:tcMar>
          </w:tcPr>
          <w:p w14:paraId="7E9E99FB" w14:textId="77777777" w:rsidR="00C86647" w:rsidRPr="001334DD" w:rsidRDefault="00C86647" w:rsidP="001334DD">
            <w:pPr>
              <w:pStyle w:val="ListParagraph"/>
              <w:numPr>
                <w:ilvl w:val="0"/>
                <w:numId w:val="25"/>
              </w:numPr>
              <w:spacing w:before="60" w:after="60"/>
              <w:ind w:hanging="555"/>
              <w:jc w:val="center"/>
              <w:rPr>
                <w:rFonts w:asciiTheme="majorHAnsi" w:hAnsiTheme="majorHAnsi" w:cstheme="majorHAnsi"/>
                <w:color w:val="000000"/>
                <w:sz w:val="26"/>
                <w:szCs w:val="26"/>
              </w:rPr>
            </w:pPr>
          </w:p>
        </w:tc>
        <w:tc>
          <w:tcPr>
            <w:tcW w:w="501" w:type="pct"/>
            <w:shd w:val="solid" w:color="FFFFFF" w:fill="auto"/>
          </w:tcPr>
          <w:p w14:paraId="265967F5" w14:textId="3B1E5966" w:rsidR="00C86647" w:rsidRPr="001334DD" w:rsidRDefault="00C86647" w:rsidP="001334DD">
            <w:pPr>
              <w:spacing w:before="60" w:after="60"/>
              <w:ind w:left="196" w:right="238"/>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1.001380</w:t>
            </w:r>
          </w:p>
        </w:tc>
        <w:tc>
          <w:tcPr>
            <w:tcW w:w="2205" w:type="pct"/>
            <w:shd w:val="solid" w:color="FFFFFF" w:fill="auto"/>
            <w:tcMar>
              <w:top w:w="0" w:type="dxa"/>
              <w:left w:w="0" w:type="dxa"/>
              <w:bottom w:w="0" w:type="dxa"/>
              <w:right w:w="0" w:type="dxa"/>
            </w:tcMar>
          </w:tcPr>
          <w:p w14:paraId="4EF5EE48" w14:textId="5CB42A13" w:rsidR="00C86647" w:rsidRPr="001334DD" w:rsidRDefault="00C86647" w:rsidP="001334DD">
            <w:pPr>
              <w:tabs>
                <w:tab w:val="left" w:pos="450"/>
              </w:tabs>
              <w:spacing w:before="60" w:after="60"/>
              <w:ind w:left="57" w:right="57"/>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Cấp Giấy chứng nhận xuất xứ hàng hoá (C/O) cấp sau</w:t>
            </w:r>
          </w:p>
        </w:tc>
        <w:tc>
          <w:tcPr>
            <w:tcW w:w="2101" w:type="pct"/>
            <w:vMerge/>
          </w:tcPr>
          <w:p w14:paraId="4BC3168C" w14:textId="77777777" w:rsidR="00C86647" w:rsidRPr="001334DD" w:rsidRDefault="00C86647" w:rsidP="001334DD">
            <w:pPr>
              <w:pStyle w:val="ListParagraph"/>
              <w:numPr>
                <w:ilvl w:val="0"/>
                <w:numId w:val="24"/>
              </w:numPr>
              <w:tabs>
                <w:tab w:val="left" w:pos="301"/>
              </w:tabs>
              <w:spacing w:before="60" w:after="60"/>
              <w:ind w:left="76" w:right="121" w:firstLine="0"/>
              <w:jc w:val="both"/>
              <w:rPr>
                <w:rStyle w:val="fontstyle01"/>
                <w:rFonts w:asciiTheme="majorHAnsi" w:hAnsiTheme="majorHAnsi" w:cstheme="majorHAnsi"/>
                <w:sz w:val="26"/>
                <w:szCs w:val="26"/>
              </w:rPr>
            </w:pPr>
          </w:p>
        </w:tc>
      </w:tr>
      <w:tr w:rsidR="00C86647" w:rsidRPr="001334DD" w14:paraId="390008A5" w14:textId="77777777" w:rsidTr="001334DD">
        <w:trPr>
          <w:trHeight w:val="275"/>
        </w:trPr>
        <w:tc>
          <w:tcPr>
            <w:tcW w:w="5000" w:type="pct"/>
            <w:gridSpan w:val="4"/>
            <w:shd w:val="solid" w:color="FFFFFF" w:fill="auto"/>
            <w:tcMar>
              <w:top w:w="0" w:type="dxa"/>
              <w:left w:w="0" w:type="dxa"/>
              <w:bottom w:w="0" w:type="dxa"/>
              <w:right w:w="0" w:type="dxa"/>
            </w:tcMar>
          </w:tcPr>
          <w:p w14:paraId="631F0B44" w14:textId="75EF1EC8" w:rsidR="00C86647" w:rsidRPr="001334DD" w:rsidRDefault="00C86647" w:rsidP="001334DD">
            <w:pPr>
              <w:pStyle w:val="ListParagraph"/>
              <w:tabs>
                <w:tab w:val="left" w:pos="301"/>
              </w:tabs>
              <w:spacing w:before="60" w:after="60"/>
              <w:ind w:left="76" w:right="121"/>
              <w:jc w:val="both"/>
              <w:rPr>
                <w:rStyle w:val="fontstyle01"/>
                <w:rFonts w:asciiTheme="majorHAnsi" w:hAnsiTheme="majorHAnsi" w:cstheme="majorHAnsi"/>
                <w:sz w:val="26"/>
                <w:szCs w:val="26"/>
                <w:lang w:val="en-US"/>
              </w:rPr>
            </w:pPr>
            <w:r w:rsidRPr="001334DD">
              <w:rPr>
                <w:rFonts w:asciiTheme="majorHAnsi" w:hAnsiTheme="majorHAnsi" w:cstheme="majorHAnsi"/>
                <w:b/>
                <w:bCs/>
                <w:color w:val="000000"/>
                <w:sz w:val="26"/>
                <w:szCs w:val="26"/>
              </w:rPr>
              <w:t xml:space="preserve">Lĩnh vực </w:t>
            </w:r>
            <w:r w:rsidR="001334DD" w:rsidRPr="001334DD">
              <w:rPr>
                <w:rFonts w:asciiTheme="majorHAnsi" w:hAnsiTheme="majorHAnsi" w:cstheme="majorHAnsi"/>
                <w:b/>
                <w:bCs/>
                <w:color w:val="000000"/>
                <w:sz w:val="26"/>
                <w:szCs w:val="26"/>
                <w:lang w:val="en-US"/>
              </w:rPr>
              <w:t xml:space="preserve">Công </w:t>
            </w:r>
            <w:r w:rsidRPr="001334DD">
              <w:rPr>
                <w:rFonts w:asciiTheme="majorHAnsi" w:hAnsiTheme="majorHAnsi" w:cstheme="majorHAnsi"/>
                <w:b/>
                <w:bCs/>
                <w:color w:val="000000"/>
                <w:sz w:val="26"/>
                <w:szCs w:val="26"/>
                <w:lang w:val="en-US"/>
              </w:rPr>
              <w:t>nghiệp tiêu dùng</w:t>
            </w:r>
          </w:p>
        </w:tc>
      </w:tr>
      <w:tr w:rsidR="001334DD" w:rsidRPr="001334DD" w14:paraId="332C9008" w14:textId="77777777" w:rsidTr="001334DD">
        <w:trPr>
          <w:trHeight w:val="275"/>
        </w:trPr>
        <w:tc>
          <w:tcPr>
            <w:tcW w:w="193" w:type="pct"/>
            <w:shd w:val="solid" w:color="FFFFFF" w:fill="auto"/>
            <w:tcMar>
              <w:top w:w="0" w:type="dxa"/>
              <w:left w:w="0" w:type="dxa"/>
              <w:bottom w:w="0" w:type="dxa"/>
              <w:right w:w="0" w:type="dxa"/>
            </w:tcMar>
          </w:tcPr>
          <w:p w14:paraId="492032A9" w14:textId="77777777" w:rsidR="001334DD" w:rsidRPr="001334DD" w:rsidRDefault="001334DD" w:rsidP="001334DD">
            <w:pPr>
              <w:pStyle w:val="ListParagraph"/>
              <w:numPr>
                <w:ilvl w:val="0"/>
                <w:numId w:val="25"/>
              </w:numPr>
              <w:spacing w:before="60" w:after="60"/>
              <w:ind w:hanging="555"/>
              <w:jc w:val="center"/>
              <w:rPr>
                <w:rFonts w:asciiTheme="majorHAnsi" w:hAnsiTheme="majorHAnsi" w:cstheme="majorHAnsi"/>
                <w:color w:val="000000"/>
                <w:sz w:val="26"/>
                <w:szCs w:val="26"/>
              </w:rPr>
            </w:pPr>
          </w:p>
        </w:tc>
        <w:tc>
          <w:tcPr>
            <w:tcW w:w="501" w:type="pct"/>
            <w:shd w:val="solid" w:color="FFFFFF" w:fill="auto"/>
          </w:tcPr>
          <w:p w14:paraId="73445176" w14:textId="549FE2E1" w:rsidR="001334DD" w:rsidRPr="001334DD" w:rsidRDefault="001334DD" w:rsidP="001334DD">
            <w:pPr>
              <w:spacing w:before="60" w:after="60"/>
              <w:ind w:left="196" w:right="238"/>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2.001636</w:t>
            </w:r>
          </w:p>
        </w:tc>
        <w:tc>
          <w:tcPr>
            <w:tcW w:w="2205" w:type="pct"/>
            <w:shd w:val="solid" w:color="FFFFFF" w:fill="auto"/>
            <w:tcMar>
              <w:top w:w="0" w:type="dxa"/>
              <w:left w:w="0" w:type="dxa"/>
              <w:bottom w:w="0" w:type="dxa"/>
              <w:right w:w="0" w:type="dxa"/>
            </w:tcMar>
          </w:tcPr>
          <w:p w14:paraId="1EF6146E" w14:textId="14CFB94B" w:rsidR="001334DD" w:rsidRPr="001334DD" w:rsidRDefault="001334DD" w:rsidP="001334DD">
            <w:pPr>
              <w:tabs>
                <w:tab w:val="left" w:pos="450"/>
              </w:tabs>
              <w:spacing w:before="60" w:after="60"/>
              <w:ind w:left="57" w:right="57"/>
              <w:jc w:val="both"/>
              <w:rPr>
                <w:rFonts w:asciiTheme="majorHAnsi" w:hAnsiTheme="majorHAnsi" w:cstheme="majorHAnsi"/>
                <w:color w:val="000000"/>
                <w:sz w:val="26"/>
                <w:szCs w:val="26"/>
              </w:rPr>
            </w:pPr>
            <w:r w:rsidRPr="001334DD">
              <w:rPr>
                <w:rFonts w:asciiTheme="majorHAnsi" w:hAnsiTheme="majorHAnsi" w:cstheme="majorHAnsi"/>
                <w:color w:val="000000"/>
                <w:sz w:val="26"/>
                <w:szCs w:val="26"/>
              </w:rPr>
              <w:t>Cấp sửa đổi, bổ sung Giấy phép sản xuất rượu công nghiệp (quy mô dưới 3 triệu lít/năm)</w:t>
            </w:r>
          </w:p>
        </w:tc>
        <w:tc>
          <w:tcPr>
            <w:tcW w:w="2101" w:type="pct"/>
          </w:tcPr>
          <w:p w14:paraId="6352D614" w14:textId="77777777" w:rsidR="001334DD" w:rsidRPr="001334DD" w:rsidRDefault="001334DD" w:rsidP="001334DD">
            <w:pPr>
              <w:tabs>
                <w:tab w:val="left" w:pos="450"/>
              </w:tabs>
              <w:spacing w:before="60" w:after="60"/>
              <w:ind w:left="57" w:right="57"/>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Pr="001334DD">
              <w:rPr>
                <w:rFonts w:asciiTheme="majorHAnsi" w:hAnsiTheme="majorHAnsi" w:cstheme="majorHAnsi"/>
                <w:color w:val="000000"/>
                <w:sz w:val="26"/>
                <w:szCs w:val="26"/>
              </w:rPr>
              <w:t>Thông tư số 26/2026/TT-BCT ngày 20 tháng 5 năm 2026 của Bộ Công Thương về sửa đổi, bổ sung một số quy định về phân cấp, cắt giảm, đơn giản hóa thủ tục hành chính trong các lĩnh vực thuộc phạm vi quản lý của Bộ Công Thương.</w:t>
            </w:r>
          </w:p>
          <w:p w14:paraId="617A7D7A" w14:textId="1BBF9A04" w:rsidR="001334DD" w:rsidRPr="001334DD" w:rsidRDefault="001334DD" w:rsidP="001334DD">
            <w:pPr>
              <w:pStyle w:val="ListParagraph"/>
              <w:numPr>
                <w:ilvl w:val="0"/>
                <w:numId w:val="24"/>
              </w:numPr>
              <w:tabs>
                <w:tab w:val="left" w:pos="255"/>
              </w:tabs>
              <w:spacing w:before="60" w:after="60"/>
              <w:ind w:left="85" w:firstLine="0"/>
              <w:jc w:val="both"/>
              <w:rPr>
                <w:rStyle w:val="fontstyle01"/>
                <w:rFonts w:asciiTheme="majorHAnsi" w:hAnsiTheme="majorHAnsi" w:cstheme="majorHAnsi"/>
                <w:color w:val="auto"/>
                <w:sz w:val="26"/>
                <w:szCs w:val="26"/>
              </w:rPr>
            </w:pPr>
            <w:r w:rsidRPr="001334DD">
              <w:rPr>
                <w:rFonts w:asciiTheme="majorHAnsi" w:hAnsiTheme="majorHAnsi" w:cstheme="majorHAnsi"/>
                <w:color w:val="000000"/>
                <w:sz w:val="26"/>
                <w:szCs w:val="26"/>
              </w:rPr>
              <w:lastRenderedPageBreak/>
              <w:t>Quyết định số 1213/QĐ-BCT ngày 22 tháng 5 năm 2026 của Bộ trưởng Bộ Công Thương về việc công bố thủ tục hành chính được sửa đổi, bổ sung và bãi bỏ trong một số lĩnh vực thuộc phạm vi chức năng quản lý của Bộ Công Thương.</w:t>
            </w:r>
          </w:p>
        </w:tc>
      </w:tr>
    </w:tbl>
    <w:p w14:paraId="377F0B73" w14:textId="07571846" w:rsidR="008F0F46" w:rsidRPr="001334DD" w:rsidRDefault="008F0F46" w:rsidP="006303A7">
      <w:pPr>
        <w:tabs>
          <w:tab w:val="left" w:pos="450"/>
        </w:tabs>
        <w:spacing w:before="120" w:after="120"/>
        <w:jc w:val="both"/>
        <w:rPr>
          <w:rFonts w:asciiTheme="majorHAnsi" w:hAnsiTheme="majorHAnsi" w:cstheme="majorHAnsi"/>
          <w:b/>
          <w:bCs/>
          <w:color w:val="000000"/>
          <w:sz w:val="27"/>
          <w:szCs w:val="27"/>
        </w:rPr>
      </w:pPr>
    </w:p>
    <w:p w14:paraId="334AE0F7" w14:textId="5AA52BA9" w:rsidR="008F0F46" w:rsidRPr="001334DD" w:rsidRDefault="008F0F46" w:rsidP="008F0F46">
      <w:pPr>
        <w:rPr>
          <w:rFonts w:asciiTheme="majorHAnsi" w:hAnsiTheme="majorHAnsi" w:cstheme="majorHAnsi"/>
          <w:sz w:val="27"/>
          <w:szCs w:val="27"/>
        </w:rPr>
      </w:pPr>
    </w:p>
    <w:p w14:paraId="0D88DAA0" w14:textId="5637D2A3" w:rsidR="00352B73" w:rsidRPr="001334DD" w:rsidRDefault="008F0F46" w:rsidP="008F0F46">
      <w:pPr>
        <w:tabs>
          <w:tab w:val="left" w:pos="9200"/>
        </w:tabs>
        <w:rPr>
          <w:rFonts w:asciiTheme="majorHAnsi" w:hAnsiTheme="majorHAnsi" w:cstheme="majorHAnsi"/>
          <w:sz w:val="27"/>
          <w:szCs w:val="27"/>
        </w:rPr>
      </w:pPr>
      <w:r w:rsidRPr="001334DD">
        <w:rPr>
          <w:rFonts w:asciiTheme="majorHAnsi" w:hAnsiTheme="majorHAnsi" w:cstheme="majorHAnsi"/>
          <w:sz w:val="27"/>
          <w:szCs w:val="27"/>
        </w:rPr>
        <w:tab/>
      </w:r>
    </w:p>
    <w:sectPr w:rsidR="00352B73" w:rsidRPr="001334DD" w:rsidSect="007A7D0F">
      <w:headerReference w:type="default" r:id="rId13"/>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E10D4" w14:textId="77777777" w:rsidR="00626A97" w:rsidRDefault="00626A97" w:rsidP="00B963D1">
      <w:r>
        <w:separator/>
      </w:r>
    </w:p>
  </w:endnote>
  <w:endnote w:type="continuationSeparator" w:id="0">
    <w:p w14:paraId="48BD5F2E" w14:textId="77777777" w:rsidR="00626A97" w:rsidRDefault="00626A97" w:rsidP="00B9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Noto Sans Symbols">
    <w:altName w:val="Calibri"/>
    <w:charset w:val="00"/>
    <w:family w:val="auto"/>
    <w:pitch w:val="default"/>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37E32" w14:textId="77777777" w:rsidR="00626A97" w:rsidRDefault="00626A97" w:rsidP="00B963D1">
      <w:r>
        <w:separator/>
      </w:r>
    </w:p>
  </w:footnote>
  <w:footnote w:type="continuationSeparator" w:id="0">
    <w:p w14:paraId="352BFC36" w14:textId="77777777" w:rsidR="00626A97" w:rsidRDefault="00626A97" w:rsidP="00B963D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A0851" w14:textId="68E6EE02" w:rsidR="007A7D0F" w:rsidRDefault="007A7D0F">
    <w:pPr>
      <w:pStyle w:val="Header"/>
      <w:jc w:val="center"/>
    </w:pPr>
    <w:r>
      <w:fldChar w:fldCharType="begin"/>
    </w:r>
    <w:r>
      <w:instrText xml:space="preserve"> PAGE   \* MERGEFORMAT </w:instrText>
    </w:r>
    <w:r>
      <w:fldChar w:fldCharType="separate"/>
    </w:r>
    <w:r w:rsidR="008801CC">
      <w:rPr>
        <w:noProof/>
      </w:rPr>
      <w:t>36</w:t>
    </w:r>
    <w:r>
      <w:rPr>
        <w:noProof/>
      </w:rPr>
      <w:fldChar w:fldCharType="end"/>
    </w:r>
  </w:p>
  <w:p w14:paraId="3F4DCC17" w14:textId="77777777" w:rsidR="007A7D0F" w:rsidRDefault="007A7D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09E4"/>
    <w:multiLevelType w:val="hybridMultilevel"/>
    <w:tmpl w:val="FEEC41DE"/>
    <w:lvl w:ilvl="0" w:tplc="A9162AE6">
      <w:start w:val="2"/>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 w15:restartNumberingAfterBreak="0">
    <w:nsid w:val="04987BD5"/>
    <w:multiLevelType w:val="hybridMultilevel"/>
    <w:tmpl w:val="F94A175A"/>
    <w:lvl w:ilvl="0" w:tplc="E66EB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C38FE"/>
    <w:multiLevelType w:val="hybridMultilevel"/>
    <w:tmpl w:val="4ADC6A1A"/>
    <w:lvl w:ilvl="0" w:tplc="E550E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531F"/>
    <w:multiLevelType w:val="hybridMultilevel"/>
    <w:tmpl w:val="214A9900"/>
    <w:lvl w:ilvl="0" w:tplc="C61219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A783B"/>
    <w:multiLevelType w:val="hybridMultilevel"/>
    <w:tmpl w:val="D76E4160"/>
    <w:lvl w:ilvl="0" w:tplc="F3DA861E">
      <w:start w:val="1"/>
      <w:numFmt w:val="upperRoman"/>
      <w:lvlText w:val="%1."/>
      <w:lvlJc w:val="left"/>
      <w:pPr>
        <w:ind w:left="883" w:hanging="720"/>
      </w:pPr>
      <w:rPr>
        <w:rFonts w:hint="default"/>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5" w15:restartNumberingAfterBreak="0">
    <w:nsid w:val="0CD87E33"/>
    <w:multiLevelType w:val="hybridMultilevel"/>
    <w:tmpl w:val="A22E405C"/>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053BB"/>
    <w:multiLevelType w:val="hybridMultilevel"/>
    <w:tmpl w:val="A30462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92E57"/>
    <w:multiLevelType w:val="hybridMultilevel"/>
    <w:tmpl w:val="06C4F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E5732C"/>
    <w:multiLevelType w:val="hybridMultilevel"/>
    <w:tmpl w:val="9870A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A35C7"/>
    <w:multiLevelType w:val="hybridMultilevel"/>
    <w:tmpl w:val="D81E83F6"/>
    <w:lvl w:ilvl="0" w:tplc="BEB22FA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B6B61"/>
    <w:multiLevelType w:val="hybridMultilevel"/>
    <w:tmpl w:val="C4F224D0"/>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0C71B4"/>
    <w:multiLevelType w:val="hybridMultilevel"/>
    <w:tmpl w:val="CD38881C"/>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D5125"/>
    <w:multiLevelType w:val="hybridMultilevel"/>
    <w:tmpl w:val="06AC2F9C"/>
    <w:lvl w:ilvl="0" w:tplc="A5FC2B78">
      <w:start w:val="3"/>
      <w:numFmt w:val="bullet"/>
      <w:lvlText w:val="-"/>
      <w:lvlJc w:val="left"/>
      <w:pPr>
        <w:ind w:left="900" w:hanging="360"/>
      </w:pPr>
      <w:rPr>
        <w:rFonts w:ascii="TimesNewRomanPSMT" w:eastAsia="Times New Roman" w:hAnsi="TimesNewRomanPSMT" w:cs="Times New Roman" w:hint="default"/>
        <w:color w:val="00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71050A9"/>
    <w:multiLevelType w:val="hybridMultilevel"/>
    <w:tmpl w:val="F802F54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34938"/>
    <w:multiLevelType w:val="hybridMultilevel"/>
    <w:tmpl w:val="3530DD74"/>
    <w:lvl w:ilvl="0" w:tplc="0422F2D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562D5"/>
    <w:multiLevelType w:val="hybridMultilevel"/>
    <w:tmpl w:val="AFCCC6B2"/>
    <w:lvl w:ilvl="0" w:tplc="A5FC2B78">
      <w:start w:val="3"/>
      <w:numFmt w:val="bullet"/>
      <w:lvlText w:val="-"/>
      <w:lvlJc w:val="left"/>
      <w:pPr>
        <w:ind w:left="720" w:hanging="360"/>
      </w:pPr>
      <w:rPr>
        <w:rFonts w:ascii="TimesNewRomanPSMT" w:eastAsia="Times New Roman" w:hAnsi="TimesNewRomanPSMT"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67E06"/>
    <w:multiLevelType w:val="hybridMultilevel"/>
    <w:tmpl w:val="3AEA82EA"/>
    <w:lvl w:ilvl="0" w:tplc="E66EB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A4B8D"/>
    <w:multiLevelType w:val="hybridMultilevel"/>
    <w:tmpl w:val="45EA75F6"/>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58652F"/>
    <w:multiLevelType w:val="hybridMultilevel"/>
    <w:tmpl w:val="87320068"/>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8205DE"/>
    <w:multiLevelType w:val="hybridMultilevel"/>
    <w:tmpl w:val="F9FA7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755D2"/>
    <w:multiLevelType w:val="multilevel"/>
    <w:tmpl w:val="23E2EB72"/>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49D52ABE"/>
    <w:multiLevelType w:val="multilevel"/>
    <w:tmpl w:val="08DA05D0"/>
    <w:lvl w:ilvl="0">
      <w:start w:val="1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A7D550D"/>
    <w:multiLevelType w:val="hybridMultilevel"/>
    <w:tmpl w:val="1A082CE6"/>
    <w:lvl w:ilvl="0" w:tplc="67D6FA6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5774D"/>
    <w:multiLevelType w:val="hybridMultilevel"/>
    <w:tmpl w:val="0856169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23BA4"/>
    <w:multiLevelType w:val="hybridMultilevel"/>
    <w:tmpl w:val="99A24E4C"/>
    <w:lvl w:ilvl="0" w:tplc="BEB22FA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4B108B"/>
    <w:multiLevelType w:val="hybridMultilevel"/>
    <w:tmpl w:val="AF3ADA9A"/>
    <w:lvl w:ilvl="0" w:tplc="BEB22FA4">
      <w:start w:val="3"/>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45B5B"/>
    <w:multiLevelType w:val="hybridMultilevel"/>
    <w:tmpl w:val="69CAF906"/>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3F0450"/>
    <w:multiLevelType w:val="hybridMultilevel"/>
    <w:tmpl w:val="268E670C"/>
    <w:lvl w:ilvl="0" w:tplc="00F63A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C1104"/>
    <w:multiLevelType w:val="hybridMultilevel"/>
    <w:tmpl w:val="F354A096"/>
    <w:lvl w:ilvl="0" w:tplc="67D6FA6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B6041E"/>
    <w:multiLevelType w:val="hybridMultilevel"/>
    <w:tmpl w:val="238C2BD8"/>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C347A5"/>
    <w:multiLevelType w:val="hybridMultilevel"/>
    <w:tmpl w:val="03D43B4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E7F08"/>
    <w:multiLevelType w:val="hybridMultilevel"/>
    <w:tmpl w:val="728CDD6E"/>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A515B"/>
    <w:multiLevelType w:val="hybridMultilevel"/>
    <w:tmpl w:val="92069508"/>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30"/>
  </w:num>
  <w:num w:numId="4">
    <w:abstractNumId w:val="11"/>
  </w:num>
  <w:num w:numId="5">
    <w:abstractNumId w:val="26"/>
  </w:num>
  <w:num w:numId="6">
    <w:abstractNumId w:val="32"/>
  </w:num>
  <w:num w:numId="7">
    <w:abstractNumId w:val="18"/>
  </w:num>
  <w:num w:numId="8">
    <w:abstractNumId w:val="1"/>
  </w:num>
  <w:num w:numId="9">
    <w:abstractNumId w:val="5"/>
  </w:num>
  <w:num w:numId="10">
    <w:abstractNumId w:val="31"/>
  </w:num>
  <w:num w:numId="11">
    <w:abstractNumId w:val="17"/>
  </w:num>
  <w:num w:numId="12">
    <w:abstractNumId w:val="10"/>
  </w:num>
  <w:num w:numId="13">
    <w:abstractNumId w:val="9"/>
  </w:num>
  <w:num w:numId="14">
    <w:abstractNumId w:val="25"/>
  </w:num>
  <w:num w:numId="15">
    <w:abstractNumId w:val="24"/>
  </w:num>
  <w:num w:numId="16">
    <w:abstractNumId w:val="23"/>
  </w:num>
  <w:num w:numId="17">
    <w:abstractNumId w:val="29"/>
  </w:num>
  <w:num w:numId="18">
    <w:abstractNumId w:val="13"/>
  </w:num>
  <w:num w:numId="19">
    <w:abstractNumId w:val="8"/>
  </w:num>
  <w:num w:numId="20">
    <w:abstractNumId w:val="14"/>
  </w:num>
  <w:num w:numId="21">
    <w:abstractNumId w:val="19"/>
  </w:num>
  <w:num w:numId="22">
    <w:abstractNumId w:val="27"/>
  </w:num>
  <w:num w:numId="23">
    <w:abstractNumId w:val="6"/>
  </w:num>
  <w:num w:numId="24">
    <w:abstractNumId w:val="12"/>
  </w:num>
  <w:num w:numId="25">
    <w:abstractNumId w:val="7"/>
  </w:num>
  <w:num w:numId="26">
    <w:abstractNumId w:val="0"/>
  </w:num>
  <w:num w:numId="27">
    <w:abstractNumId w:val="4"/>
  </w:num>
  <w:num w:numId="28">
    <w:abstractNumId w:val="2"/>
  </w:num>
  <w:num w:numId="29">
    <w:abstractNumId w:val="15"/>
  </w:num>
  <w:num w:numId="30">
    <w:abstractNumId w:val="20"/>
  </w:num>
  <w:num w:numId="31">
    <w:abstractNumId w:val="21"/>
  </w:num>
  <w:num w:numId="32">
    <w:abstractNumId w:val="28"/>
  </w:num>
  <w:num w:numId="33">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19"/>
    <w:rsid w:val="000021EF"/>
    <w:rsid w:val="00015A41"/>
    <w:rsid w:val="00041A0E"/>
    <w:rsid w:val="00043B7D"/>
    <w:rsid w:val="0004557F"/>
    <w:rsid w:val="00046261"/>
    <w:rsid w:val="00046DD3"/>
    <w:rsid w:val="000473EF"/>
    <w:rsid w:val="00051A14"/>
    <w:rsid w:val="00053FE6"/>
    <w:rsid w:val="00065900"/>
    <w:rsid w:val="00066010"/>
    <w:rsid w:val="00066803"/>
    <w:rsid w:val="00072474"/>
    <w:rsid w:val="00093D13"/>
    <w:rsid w:val="000B0280"/>
    <w:rsid w:val="000C3032"/>
    <w:rsid w:val="000C4020"/>
    <w:rsid w:val="000D3714"/>
    <w:rsid w:val="000D5804"/>
    <w:rsid w:val="000E4F73"/>
    <w:rsid w:val="000E69C1"/>
    <w:rsid w:val="00106D63"/>
    <w:rsid w:val="00107B99"/>
    <w:rsid w:val="00111036"/>
    <w:rsid w:val="001110CA"/>
    <w:rsid w:val="00112C99"/>
    <w:rsid w:val="001334DD"/>
    <w:rsid w:val="00164C36"/>
    <w:rsid w:val="0016541F"/>
    <w:rsid w:val="00166408"/>
    <w:rsid w:val="00176D70"/>
    <w:rsid w:val="00187957"/>
    <w:rsid w:val="00197098"/>
    <w:rsid w:val="001A6CBC"/>
    <w:rsid w:val="001A70ED"/>
    <w:rsid w:val="001C487F"/>
    <w:rsid w:val="001D6F00"/>
    <w:rsid w:val="002058FD"/>
    <w:rsid w:val="002207CC"/>
    <w:rsid w:val="00220B0A"/>
    <w:rsid w:val="002217C2"/>
    <w:rsid w:val="00226000"/>
    <w:rsid w:val="00232D1A"/>
    <w:rsid w:val="00237D5C"/>
    <w:rsid w:val="00240AF3"/>
    <w:rsid w:val="00244033"/>
    <w:rsid w:val="00254AD2"/>
    <w:rsid w:val="00274ED9"/>
    <w:rsid w:val="00274FD7"/>
    <w:rsid w:val="00281B9D"/>
    <w:rsid w:val="00281DC9"/>
    <w:rsid w:val="00283DA6"/>
    <w:rsid w:val="002932FA"/>
    <w:rsid w:val="0029620D"/>
    <w:rsid w:val="0029786A"/>
    <w:rsid w:val="002A2109"/>
    <w:rsid w:val="002B12C9"/>
    <w:rsid w:val="002B6614"/>
    <w:rsid w:val="002C000B"/>
    <w:rsid w:val="002C01D6"/>
    <w:rsid w:val="002C7E39"/>
    <w:rsid w:val="002D3CB7"/>
    <w:rsid w:val="002D7393"/>
    <w:rsid w:val="002D7C6C"/>
    <w:rsid w:val="002E0D37"/>
    <w:rsid w:val="002E1B3A"/>
    <w:rsid w:val="002E3D41"/>
    <w:rsid w:val="002E66B6"/>
    <w:rsid w:val="002E6A70"/>
    <w:rsid w:val="002F6C02"/>
    <w:rsid w:val="00311979"/>
    <w:rsid w:val="00311BC8"/>
    <w:rsid w:val="00344CE9"/>
    <w:rsid w:val="00352B73"/>
    <w:rsid w:val="00356DC2"/>
    <w:rsid w:val="00361E2A"/>
    <w:rsid w:val="00363FA7"/>
    <w:rsid w:val="00366E1E"/>
    <w:rsid w:val="00381F05"/>
    <w:rsid w:val="0038242D"/>
    <w:rsid w:val="0039235E"/>
    <w:rsid w:val="00392438"/>
    <w:rsid w:val="003A1624"/>
    <w:rsid w:val="003A202A"/>
    <w:rsid w:val="003A2989"/>
    <w:rsid w:val="003A3811"/>
    <w:rsid w:val="003B4CDC"/>
    <w:rsid w:val="003C09E4"/>
    <w:rsid w:val="003C229A"/>
    <w:rsid w:val="003D2D45"/>
    <w:rsid w:val="003E3E55"/>
    <w:rsid w:val="003F7E42"/>
    <w:rsid w:val="004067E4"/>
    <w:rsid w:val="004240BC"/>
    <w:rsid w:val="00433750"/>
    <w:rsid w:val="004465C7"/>
    <w:rsid w:val="00447DFB"/>
    <w:rsid w:val="004706FF"/>
    <w:rsid w:val="004767D7"/>
    <w:rsid w:val="00476E6A"/>
    <w:rsid w:val="004816AC"/>
    <w:rsid w:val="00483F84"/>
    <w:rsid w:val="00484977"/>
    <w:rsid w:val="00484F2D"/>
    <w:rsid w:val="00493A46"/>
    <w:rsid w:val="004940A4"/>
    <w:rsid w:val="00494105"/>
    <w:rsid w:val="004941DB"/>
    <w:rsid w:val="004A2A1E"/>
    <w:rsid w:val="004A2D6D"/>
    <w:rsid w:val="004A4F6F"/>
    <w:rsid w:val="004A7D9C"/>
    <w:rsid w:val="004C45FE"/>
    <w:rsid w:val="004D0060"/>
    <w:rsid w:val="004F450A"/>
    <w:rsid w:val="005000ED"/>
    <w:rsid w:val="00500DAC"/>
    <w:rsid w:val="00505B28"/>
    <w:rsid w:val="0051095D"/>
    <w:rsid w:val="00522EAE"/>
    <w:rsid w:val="00533EEB"/>
    <w:rsid w:val="00545AF4"/>
    <w:rsid w:val="0055192E"/>
    <w:rsid w:val="00551EF4"/>
    <w:rsid w:val="00553E56"/>
    <w:rsid w:val="0055446B"/>
    <w:rsid w:val="0055611E"/>
    <w:rsid w:val="00556E3E"/>
    <w:rsid w:val="0056660C"/>
    <w:rsid w:val="0057361B"/>
    <w:rsid w:val="005838B9"/>
    <w:rsid w:val="00587709"/>
    <w:rsid w:val="0059225B"/>
    <w:rsid w:val="00593807"/>
    <w:rsid w:val="005A39FB"/>
    <w:rsid w:val="005A517B"/>
    <w:rsid w:val="005C0CC8"/>
    <w:rsid w:val="005C4288"/>
    <w:rsid w:val="005C71BE"/>
    <w:rsid w:val="005D1288"/>
    <w:rsid w:val="005D5BF4"/>
    <w:rsid w:val="005E2B13"/>
    <w:rsid w:val="005F1B88"/>
    <w:rsid w:val="006056A1"/>
    <w:rsid w:val="006058E2"/>
    <w:rsid w:val="006070B0"/>
    <w:rsid w:val="006072DF"/>
    <w:rsid w:val="00607F3C"/>
    <w:rsid w:val="0061713E"/>
    <w:rsid w:val="006236FB"/>
    <w:rsid w:val="00626A97"/>
    <w:rsid w:val="006303A7"/>
    <w:rsid w:val="00635BC7"/>
    <w:rsid w:val="0063727F"/>
    <w:rsid w:val="006434EF"/>
    <w:rsid w:val="006439D7"/>
    <w:rsid w:val="0064564A"/>
    <w:rsid w:val="006562E9"/>
    <w:rsid w:val="006631F8"/>
    <w:rsid w:val="00663D4B"/>
    <w:rsid w:val="006656C2"/>
    <w:rsid w:val="00684670"/>
    <w:rsid w:val="006A3144"/>
    <w:rsid w:val="006A4880"/>
    <w:rsid w:val="006A50F1"/>
    <w:rsid w:val="006B5470"/>
    <w:rsid w:val="006B6B25"/>
    <w:rsid w:val="006C2D15"/>
    <w:rsid w:val="006D0694"/>
    <w:rsid w:val="006D5779"/>
    <w:rsid w:val="006D65C7"/>
    <w:rsid w:val="006E03D2"/>
    <w:rsid w:val="006E08AF"/>
    <w:rsid w:val="006F03DD"/>
    <w:rsid w:val="00702C34"/>
    <w:rsid w:val="00704119"/>
    <w:rsid w:val="0071075B"/>
    <w:rsid w:val="00710911"/>
    <w:rsid w:val="00711B04"/>
    <w:rsid w:val="00721898"/>
    <w:rsid w:val="00726884"/>
    <w:rsid w:val="00733F65"/>
    <w:rsid w:val="00736BD0"/>
    <w:rsid w:val="00753289"/>
    <w:rsid w:val="00770074"/>
    <w:rsid w:val="00770DB1"/>
    <w:rsid w:val="007746B5"/>
    <w:rsid w:val="00780730"/>
    <w:rsid w:val="007869B6"/>
    <w:rsid w:val="00794C85"/>
    <w:rsid w:val="007A059A"/>
    <w:rsid w:val="007A2513"/>
    <w:rsid w:val="007A521B"/>
    <w:rsid w:val="007A6E5D"/>
    <w:rsid w:val="007A7400"/>
    <w:rsid w:val="007A7D0F"/>
    <w:rsid w:val="007B1D78"/>
    <w:rsid w:val="007B2581"/>
    <w:rsid w:val="007B5C6E"/>
    <w:rsid w:val="007C6C27"/>
    <w:rsid w:val="007E1DF2"/>
    <w:rsid w:val="007F0F1A"/>
    <w:rsid w:val="007F4B33"/>
    <w:rsid w:val="007F5B16"/>
    <w:rsid w:val="007F79DF"/>
    <w:rsid w:val="008044FE"/>
    <w:rsid w:val="008116C1"/>
    <w:rsid w:val="00814F65"/>
    <w:rsid w:val="0081763B"/>
    <w:rsid w:val="00823077"/>
    <w:rsid w:val="00823D4D"/>
    <w:rsid w:val="00824982"/>
    <w:rsid w:val="00830B67"/>
    <w:rsid w:val="00837BE9"/>
    <w:rsid w:val="00841E73"/>
    <w:rsid w:val="00847C11"/>
    <w:rsid w:val="00847FD7"/>
    <w:rsid w:val="00852C6F"/>
    <w:rsid w:val="00856959"/>
    <w:rsid w:val="00861BDC"/>
    <w:rsid w:val="008650E8"/>
    <w:rsid w:val="008678C4"/>
    <w:rsid w:val="00870067"/>
    <w:rsid w:val="008801CC"/>
    <w:rsid w:val="00881DC4"/>
    <w:rsid w:val="00883B28"/>
    <w:rsid w:val="00884C48"/>
    <w:rsid w:val="008858A2"/>
    <w:rsid w:val="00885DA8"/>
    <w:rsid w:val="0089335F"/>
    <w:rsid w:val="008A2FB2"/>
    <w:rsid w:val="008A35C5"/>
    <w:rsid w:val="008A4252"/>
    <w:rsid w:val="008A4E5E"/>
    <w:rsid w:val="008C2312"/>
    <w:rsid w:val="008C46AE"/>
    <w:rsid w:val="008D76AA"/>
    <w:rsid w:val="008E05F1"/>
    <w:rsid w:val="008E77E6"/>
    <w:rsid w:val="008F0F46"/>
    <w:rsid w:val="008F1D79"/>
    <w:rsid w:val="008F700C"/>
    <w:rsid w:val="008F7221"/>
    <w:rsid w:val="0090092E"/>
    <w:rsid w:val="009021A9"/>
    <w:rsid w:val="00905A6B"/>
    <w:rsid w:val="00917D50"/>
    <w:rsid w:val="00927374"/>
    <w:rsid w:val="009321E6"/>
    <w:rsid w:val="0094219E"/>
    <w:rsid w:val="00970AF1"/>
    <w:rsid w:val="00971913"/>
    <w:rsid w:val="009772B9"/>
    <w:rsid w:val="00980D5D"/>
    <w:rsid w:val="0098101E"/>
    <w:rsid w:val="009A1298"/>
    <w:rsid w:val="009A1EA8"/>
    <w:rsid w:val="009B5224"/>
    <w:rsid w:val="009C295A"/>
    <w:rsid w:val="009C4D1D"/>
    <w:rsid w:val="009D6B77"/>
    <w:rsid w:val="009E180F"/>
    <w:rsid w:val="009F1C69"/>
    <w:rsid w:val="009F3B5B"/>
    <w:rsid w:val="009F75F8"/>
    <w:rsid w:val="00A02867"/>
    <w:rsid w:val="00A06B10"/>
    <w:rsid w:val="00A10299"/>
    <w:rsid w:val="00A1266E"/>
    <w:rsid w:val="00A12FC0"/>
    <w:rsid w:val="00A130A1"/>
    <w:rsid w:val="00A17B6A"/>
    <w:rsid w:val="00A20106"/>
    <w:rsid w:val="00A21D9E"/>
    <w:rsid w:val="00A22A3F"/>
    <w:rsid w:val="00A2416F"/>
    <w:rsid w:val="00A26CF0"/>
    <w:rsid w:val="00A31BA0"/>
    <w:rsid w:val="00A42E30"/>
    <w:rsid w:val="00A47F0F"/>
    <w:rsid w:val="00A51638"/>
    <w:rsid w:val="00A51AB7"/>
    <w:rsid w:val="00A54909"/>
    <w:rsid w:val="00A6239C"/>
    <w:rsid w:val="00A66A34"/>
    <w:rsid w:val="00A67119"/>
    <w:rsid w:val="00A7026F"/>
    <w:rsid w:val="00A7406B"/>
    <w:rsid w:val="00A7460E"/>
    <w:rsid w:val="00A74D2D"/>
    <w:rsid w:val="00A75050"/>
    <w:rsid w:val="00A75DAE"/>
    <w:rsid w:val="00A90E19"/>
    <w:rsid w:val="00A946B4"/>
    <w:rsid w:val="00A9558E"/>
    <w:rsid w:val="00AB3106"/>
    <w:rsid w:val="00AB393D"/>
    <w:rsid w:val="00AB470D"/>
    <w:rsid w:val="00AB7F69"/>
    <w:rsid w:val="00AD0B43"/>
    <w:rsid w:val="00AD73D1"/>
    <w:rsid w:val="00AE2E29"/>
    <w:rsid w:val="00AF0EB5"/>
    <w:rsid w:val="00AF4CEE"/>
    <w:rsid w:val="00B14473"/>
    <w:rsid w:val="00B30982"/>
    <w:rsid w:val="00B42818"/>
    <w:rsid w:val="00B5106C"/>
    <w:rsid w:val="00B52346"/>
    <w:rsid w:val="00B600A5"/>
    <w:rsid w:val="00B67ED6"/>
    <w:rsid w:val="00B714C2"/>
    <w:rsid w:val="00B8064F"/>
    <w:rsid w:val="00B95A25"/>
    <w:rsid w:val="00B963D1"/>
    <w:rsid w:val="00BA2AE1"/>
    <w:rsid w:val="00BA3ECC"/>
    <w:rsid w:val="00BA7E3B"/>
    <w:rsid w:val="00BA7ECC"/>
    <w:rsid w:val="00BC03D3"/>
    <w:rsid w:val="00BC1B04"/>
    <w:rsid w:val="00BD03CE"/>
    <w:rsid w:val="00BD3DFD"/>
    <w:rsid w:val="00BD4162"/>
    <w:rsid w:val="00BD59AF"/>
    <w:rsid w:val="00BD7E5F"/>
    <w:rsid w:val="00BE09FC"/>
    <w:rsid w:val="00BE0B41"/>
    <w:rsid w:val="00BE10D9"/>
    <w:rsid w:val="00C01237"/>
    <w:rsid w:val="00C027A3"/>
    <w:rsid w:val="00C038B1"/>
    <w:rsid w:val="00C17D99"/>
    <w:rsid w:val="00C2646E"/>
    <w:rsid w:val="00C32D4A"/>
    <w:rsid w:val="00C433A4"/>
    <w:rsid w:val="00C51C63"/>
    <w:rsid w:val="00C53222"/>
    <w:rsid w:val="00C541F0"/>
    <w:rsid w:val="00C70016"/>
    <w:rsid w:val="00C73511"/>
    <w:rsid w:val="00C76345"/>
    <w:rsid w:val="00C80147"/>
    <w:rsid w:val="00C86647"/>
    <w:rsid w:val="00C911DC"/>
    <w:rsid w:val="00C97BE7"/>
    <w:rsid w:val="00CA5812"/>
    <w:rsid w:val="00CB21ED"/>
    <w:rsid w:val="00CB3C0D"/>
    <w:rsid w:val="00CB75B8"/>
    <w:rsid w:val="00CB7CD7"/>
    <w:rsid w:val="00CC549A"/>
    <w:rsid w:val="00CD00CD"/>
    <w:rsid w:val="00CD4C54"/>
    <w:rsid w:val="00CD6B77"/>
    <w:rsid w:val="00CE1649"/>
    <w:rsid w:val="00CE37C6"/>
    <w:rsid w:val="00CE5CE1"/>
    <w:rsid w:val="00CF0A6C"/>
    <w:rsid w:val="00D050BD"/>
    <w:rsid w:val="00D05389"/>
    <w:rsid w:val="00D068D2"/>
    <w:rsid w:val="00D10343"/>
    <w:rsid w:val="00D10461"/>
    <w:rsid w:val="00D12A2E"/>
    <w:rsid w:val="00D23212"/>
    <w:rsid w:val="00D23993"/>
    <w:rsid w:val="00D2590E"/>
    <w:rsid w:val="00D25917"/>
    <w:rsid w:val="00D32D90"/>
    <w:rsid w:val="00D40ED1"/>
    <w:rsid w:val="00D54107"/>
    <w:rsid w:val="00D71AAC"/>
    <w:rsid w:val="00D7647E"/>
    <w:rsid w:val="00D77A5E"/>
    <w:rsid w:val="00D863D7"/>
    <w:rsid w:val="00D879C8"/>
    <w:rsid w:val="00D95253"/>
    <w:rsid w:val="00D97E72"/>
    <w:rsid w:val="00DB6739"/>
    <w:rsid w:val="00DD6F24"/>
    <w:rsid w:val="00DE29A3"/>
    <w:rsid w:val="00DF485F"/>
    <w:rsid w:val="00DF7F4B"/>
    <w:rsid w:val="00E0684E"/>
    <w:rsid w:val="00E17D26"/>
    <w:rsid w:val="00E2301D"/>
    <w:rsid w:val="00E316A2"/>
    <w:rsid w:val="00E44512"/>
    <w:rsid w:val="00E469E9"/>
    <w:rsid w:val="00E577C5"/>
    <w:rsid w:val="00E6132A"/>
    <w:rsid w:val="00E62EAF"/>
    <w:rsid w:val="00E65D36"/>
    <w:rsid w:val="00E705D8"/>
    <w:rsid w:val="00E858F5"/>
    <w:rsid w:val="00E8752F"/>
    <w:rsid w:val="00E915BD"/>
    <w:rsid w:val="00E91C2D"/>
    <w:rsid w:val="00EA1D5C"/>
    <w:rsid w:val="00EA3A2C"/>
    <w:rsid w:val="00EB4B35"/>
    <w:rsid w:val="00EB72B0"/>
    <w:rsid w:val="00ED49F0"/>
    <w:rsid w:val="00ED5553"/>
    <w:rsid w:val="00ED57C7"/>
    <w:rsid w:val="00EE030D"/>
    <w:rsid w:val="00EE1789"/>
    <w:rsid w:val="00EE4B1E"/>
    <w:rsid w:val="00EE547A"/>
    <w:rsid w:val="00EE7868"/>
    <w:rsid w:val="00EF51CA"/>
    <w:rsid w:val="00EF624C"/>
    <w:rsid w:val="00F04382"/>
    <w:rsid w:val="00F05551"/>
    <w:rsid w:val="00F1556F"/>
    <w:rsid w:val="00F16C6B"/>
    <w:rsid w:val="00F16E85"/>
    <w:rsid w:val="00F2019E"/>
    <w:rsid w:val="00F20F15"/>
    <w:rsid w:val="00F2682B"/>
    <w:rsid w:val="00F27377"/>
    <w:rsid w:val="00F31DEC"/>
    <w:rsid w:val="00F462B4"/>
    <w:rsid w:val="00F65D85"/>
    <w:rsid w:val="00F705B2"/>
    <w:rsid w:val="00F70691"/>
    <w:rsid w:val="00F71FC7"/>
    <w:rsid w:val="00F77302"/>
    <w:rsid w:val="00F8065B"/>
    <w:rsid w:val="00F91FAB"/>
    <w:rsid w:val="00F96A8E"/>
    <w:rsid w:val="00FB04D2"/>
    <w:rsid w:val="00FB164D"/>
    <w:rsid w:val="00FB6BE9"/>
    <w:rsid w:val="00FD67BF"/>
    <w:rsid w:val="00FD6AF6"/>
    <w:rsid w:val="00FE21CD"/>
    <w:rsid w:val="00FE4937"/>
    <w:rsid w:val="00FF5A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2B3C"/>
  <w15:chartTrackingRefBased/>
  <w15:docId w15:val="{DA4B04C6-9533-4D09-B254-1CD52F7E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7119"/>
    <w:rPr>
      <w:rFonts w:ascii="Times New Roman" w:eastAsia="Times New Roman" w:hAnsi="Times New Roman"/>
      <w:sz w:val="24"/>
      <w:szCs w:val="24"/>
    </w:rPr>
  </w:style>
  <w:style w:type="paragraph" w:styleId="Heading1">
    <w:name w:val="heading 1"/>
    <w:basedOn w:val="Normal"/>
    <w:link w:val="Heading1Char"/>
    <w:uiPriority w:val="9"/>
    <w:qFormat/>
    <w:rsid w:val="00FE21CD"/>
    <w:pPr>
      <w:spacing w:before="100" w:beforeAutospacing="1" w:after="100" w:afterAutospacing="1"/>
      <w:outlineLvl w:val="0"/>
    </w:pPr>
    <w:rPr>
      <w:b/>
      <w:bCs/>
      <w:kern w:val="36"/>
      <w:sz w:val="48"/>
      <w:szCs w:val="48"/>
    </w:rPr>
  </w:style>
  <w:style w:type="paragraph" w:styleId="Heading4">
    <w:name w:val="heading 4"/>
    <w:basedOn w:val="Normal"/>
    <w:next w:val="Normal"/>
    <w:link w:val="Heading4Char"/>
    <w:uiPriority w:val="9"/>
    <w:semiHidden/>
    <w:unhideWhenUsed/>
    <w:qFormat/>
    <w:rsid w:val="00823D4D"/>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B4B35"/>
    <w:pPr>
      <w:spacing w:before="100" w:beforeAutospacing="1" w:after="100" w:afterAutospacing="1"/>
    </w:pPr>
  </w:style>
  <w:style w:type="character" w:styleId="Hyperlink">
    <w:name w:val="Hyperlink"/>
    <w:uiPriority w:val="99"/>
    <w:unhideWhenUsed/>
    <w:rsid w:val="00733F65"/>
    <w:rPr>
      <w:color w:val="0000FF"/>
      <w:u w:val="single"/>
    </w:rPr>
  </w:style>
  <w:style w:type="paragraph" w:styleId="Header">
    <w:name w:val="header"/>
    <w:basedOn w:val="Normal"/>
    <w:link w:val="HeaderChar"/>
    <w:uiPriority w:val="99"/>
    <w:unhideWhenUsed/>
    <w:rsid w:val="00B963D1"/>
    <w:pPr>
      <w:tabs>
        <w:tab w:val="center" w:pos="4680"/>
        <w:tab w:val="right" w:pos="9360"/>
      </w:tabs>
    </w:pPr>
  </w:style>
  <w:style w:type="character" w:customStyle="1" w:styleId="HeaderChar">
    <w:name w:val="Header Char"/>
    <w:link w:val="Header"/>
    <w:uiPriority w:val="99"/>
    <w:rsid w:val="00B963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63D1"/>
    <w:pPr>
      <w:tabs>
        <w:tab w:val="center" w:pos="4680"/>
        <w:tab w:val="right" w:pos="9360"/>
      </w:tabs>
    </w:pPr>
  </w:style>
  <w:style w:type="character" w:customStyle="1" w:styleId="FooterChar">
    <w:name w:val="Footer Char"/>
    <w:link w:val="Footer"/>
    <w:uiPriority w:val="99"/>
    <w:rsid w:val="00B963D1"/>
    <w:rPr>
      <w:rFonts w:ascii="Times New Roman" w:eastAsia="Times New Roman" w:hAnsi="Times New Roman" w:cs="Times New Roman"/>
      <w:sz w:val="24"/>
      <w:szCs w:val="24"/>
    </w:rPr>
  </w:style>
  <w:style w:type="paragraph" w:styleId="BodyText">
    <w:name w:val="Body Text"/>
    <w:basedOn w:val="Normal"/>
    <w:link w:val="BodyTextChar"/>
    <w:uiPriority w:val="99"/>
    <w:rsid w:val="00A31BA0"/>
    <w:pPr>
      <w:autoSpaceDE w:val="0"/>
      <w:autoSpaceDN w:val="0"/>
      <w:jc w:val="both"/>
    </w:pPr>
    <w:rPr>
      <w:rFonts w:ascii=".VnTime" w:hAnsi=".VnTime"/>
      <w:sz w:val="28"/>
      <w:szCs w:val="28"/>
      <w:lang w:val="en-GB" w:eastAsia="x-none"/>
    </w:rPr>
  </w:style>
  <w:style w:type="character" w:customStyle="1" w:styleId="BodyTextChar">
    <w:name w:val="Body Text Char"/>
    <w:link w:val="BodyText"/>
    <w:uiPriority w:val="99"/>
    <w:rsid w:val="00A31BA0"/>
    <w:rPr>
      <w:rFonts w:ascii=".VnTime" w:eastAsia="Times New Roman" w:hAnsi=".VnTime" w:cs="Times New Roman"/>
      <w:sz w:val="28"/>
      <w:szCs w:val="28"/>
      <w:lang w:val="en-GB" w:eastAsia="x-none"/>
    </w:rPr>
  </w:style>
  <w:style w:type="paragraph" w:styleId="BalloonText">
    <w:name w:val="Balloon Text"/>
    <w:basedOn w:val="Normal"/>
    <w:link w:val="BalloonTextChar"/>
    <w:uiPriority w:val="99"/>
    <w:semiHidden/>
    <w:unhideWhenUsed/>
    <w:rsid w:val="0056660C"/>
    <w:rPr>
      <w:rFonts w:ascii="Segoe UI" w:hAnsi="Segoe UI" w:cs="Segoe UI"/>
      <w:sz w:val="18"/>
      <w:szCs w:val="18"/>
    </w:rPr>
  </w:style>
  <w:style w:type="character" w:customStyle="1" w:styleId="BalloonTextChar">
    <w:name w:val="Balloon Text Char"/>
    <w:link w:val="BalloonText"/>
    <w:uiPriority w:val="99"/>
    <w:semiHidden/>
    <w:rsid w:val="0056660C"/>
    <w:rPr>
      <w:rFonts w:ascii="Segoe UI" w:eastAsia="Times New Roman" w:hAnsi="Segoe UI" w:cs="Segoe UI"/>
      <w:sz w:val="18"/>
      <w:szCs w:val="18"/>
    </w:rPr>
  </w:style>
  <w:style w:type="paragraph" w:styleId="ListParagraph">
    <w:name w:val="List Paragraph"/>
    <w:basedOn w:val="Normal"/>
    <w:link w:val="ListParagraphChar"/>
    <w:uiPriority w:val="99"/>
    <w:qFormat/>
    <w:rsid w:val="00753289"/>
    <w:pPr>
      <w:ind w:left="720"/>
      <w:contextualSpacing/>
    </w:pPr>
    <w:rPr>
      <w:noProof/>
      <w:sz w:val="28"/>
      <w:szCs w:val="28"/>
      <w:lang w:val="vi-VN"/>
    </w:rPr>
  </w:style>
  <w:style w:type="character" w:customStyle="1" w:styleId="Heading1Char">
    <w:name w:val="Heading 1 Char"/>
    <w:link w:val="Heading1"/>
    <w:uiPriority w:val="9"/>
    <w:rsid w:val="00FE21CD"/>
    <w:rPr>
      <w:rFonts w:ascii="Times New Roman" w:eastAsia="Times New Roman" w:hAnsi="Times New Roman"/>
      <w:b/>
      <w:bCs/>
      <w:kern w:val="36"/>
      <w:sz w:val="48"/>
      <w:szCs w:val="48"/>
    </w:rPr>
  </w:style>
  <w:style w:type="character" w:customStyle="1" w:styleId="Heading4Char">
    <w:name w:val="Heading 4 Char"/>
    <w:link w:val="Heading4"/>
    <w:uiPriority w:val="9"/>
    <w:semiHidden/>
    <w:rsid w:val="00823D4D"/>
    <w:rPr>
      <w:rFonts w:ascii="Calibri" w:eastAsia="Times New Roman" w:hAnsi="Calibri" w:cs="Times New Roman"/>
      <w:b/>
      <w:bCs/>
      <w:sz w:val="28"/>
      <w:szCs w:val="28"/>
    </w:rPr>
  </w:style>
  <w:style w:type="character" w:customStyle="1" w:styleId="fontstyle01">
    <w:name w:val="fontstyle01"/>
    <w:rsid w:val="00CC549A"/>
    <w:rPr>
      <w:rFonts w:ascii="TimesNewRomanPSMT" w:hAnsi="TimesNewRomanPSMT" w:hint="default"/>
      <w:b w:val="0"/>
      <w:bCs w:val="0"/>
      <w:i w:val="0"/>
      <w:iCs w:val="0"/>
      <w:color w:val="000000"/>
      <w:sz w:val="24"/>
      <w:szCs w:val="24"/>
    </w:rPr>
  </w:style>
  <w:style w:type="character" w:customStyle="1" w:styleId="ListParagraphChar">
    <w:name w:val="List Paragraph Char"/>
    <w:link w:val="ListParagraph"/>
    <w:uiPriority w:val="1"/>
    <w:rsid w:val="006A3144"/>
    <w:rPr>
      <w:rFonts w:ascii="Times New Roman" w:eastAsia="Times New Roman" w:hAnsi="Times New Roman"/>
      <w:noProof/>
      <w:sz w:val="28"/>
      <w:szCs w:val="28"/>
      <w:lang w:val="vi-VN"/>
    </w:rPr>
  </w:style>
  <w:style w:type="paragraph" w:customStyle="1" w:styleId="TableParagraph">
    <w:name w:val="Table Paragraph"/>
    <w:basedOn w:val="Normal"/>
    <w:uiPriority w:val="1"/>
    <w:qFormat/>
    <w:rsid w:val="0016541F"/>
    <w:pPr>
      <w:widowControl w:val="0"/>
      <w:autoSpaceDE w:val="0"/>
      <w:autoSpaceDN w:val="0"/>
    </w:pPr>
    <w:rPr>
      <w:sz w:val="22"/>
      <w:szCs w:val="22"/>
      <w:lang w:val="vi"/>
    </w:rPr>
  </w:style>
  <w:style w:type="character" w:customStyle="1" w:styleId="link">
    <w:name w:val="link"/>
    <w:basedOn w:val="DefaultParagraphFont"/>
    <w:rsid w:val="006D0694"/>
  </w:style>
  <w:style w:type="table" w:styleId="TableGrid">
    <w:name w:val="Table Grid"/>
    <w:basedOn w:val="TableNormal"/>
    <w:uiPriority w:val="39"/>
    <w:rsid w:val="00493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9620D"/>
    <w:rPr>
      <w:i/>
      <w:iCs/>
    </w:rPr>
  </w:style>
  <w:style w:type="character" w:customStyle="1" w:styleId="UnresolvedMention">
    <w:name w:val="Unresolved Mention"/>
    <w:basedOn w:val="DefaultParagraphFont"/>
    <w:uiPriority w:val="99"/>
    <w:semiHidden/>
    <w:unhideWhenUsed/>
    <w:rsid w:val="00814F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371">
      <w:bodyDiv w:val="1"/>
      <w:marLeft w:val="0"/>
      <w:marRight w:val="0"/>
      <w:marTop w:val="0"/>
      <w:marBottom w:val="0"/>
      <w:divBdr>
        <w:top w:val="none" w:sz="0" w:space="0" w:color="auto"/>
        <w:left w:val="none" w:sz="0" w:space="0" w:color="auto"/>
        <w:bottom w:val="none" w:sz="0" w:space="0" w:color="auto"/>
        <w:right w:val="none" w:sz="0" w:space="0" w:color="auto"/>
      </w:divBdr>
    </w:div>
    <w:div w:id="15619478">
      <w:bodyDiv w:val="1"/>
      <w:marLeft w:val="0"/>
      <w:marRight w:val="0"/>
      <w:marTop w:val="0"/>
      <w:marBottom w:val="0"/>
      <w:divBdr>
        <w:top w:val="none" w:sz="0" w:space="0" w:color="auto"/>
        <w:left w:val="none" w:sz="0" w:space="0" w:color="auto"/>
        <w:bottom w:val="none" w:sz="0" w:space="0" w:color="auto"/>
        <w:right w:val="none" w:sz="0" w:space="0" w:color="auto"/>
      </w:divBdr>
    </w:div>
    <w:div w:id="23865878">
      <w:bodyDiv w:val="1"/>
      <w:marLeft w:val="0"/>
      <w:marRight w:val="0"/>
      <w:marTop w:val="0"/>
      <w:marBottom w:val="0"/>
      <w:divBdr>
        <w:top w:val="none" w:sz="0" w:space="0" w:color="auto"/>
        <w:left w:val="none" w:sz="0" w:space="0" w:color="auto"/>
        <w:bottom w:val="none" w:sz="0" w:space="0" w:color="auto"/>
        <w:right w:val="none" w:sz="0" w:space="0" w:color="auto"/>
      </w:divBdr>
    </w:div>
    <w:div w:id="48767525">
      <w:bodyDiv w:val="1"/>
      <w:marLeft w:val="0"/>
      <w:marRight w:val="0"/>
      <w:marTop w:val="0"/>
      <w:marBottom w:val="0"/>
      <w:divBdr>
        <w:top w:val="none" w:sz="0" w:space="0" w:color="auto"/>
        <w:left w:val="none" w:sz="0" w:space="0" w:color="auto"/>
        <w:bottom w:val="none" w:sz="0" w:space="0" w:color="auto"/>
        <w:right w:val="none" w:sz="0" w:space="0" w:color="auto"/>
      </w:divBdr>
    </w:div>
    <w:div w:id="82840239">
      <w:bodyDiv w:val="1"/>
      <w:marLeft w:val="0"/>
      <w:marRight w:val="0"/>
      <w:marTop w:val="0"/>
      <w:marBottom w:val="0"/>
      <w:divBdr>
        <w:top w:val="none" w:sz="0" w:space="0" w:color="auto"/>
        <w:left w:val="none" w:sz="0" w:space="0" w:color="auto"/>
        <w:bottom w:val="none" w:sz="0" w:space="0" w:color="auto"/>
        <w:right w:val="none" w:sz="0" w:space="0" w:color="auto"/>
      </w:divBdr>
    </w:div>
    <w:div w:id="105543578">
      <w:bodyDiv w:val="1"/>
      <w:marLeft w:val="0"/>
      <w:marRight w:val="0"/>
      <w:marTop w:val="0"/>
      <w:marBottom w:val="0"/>
      <w:divBdr>
        <w:top w:val="none" w:sz="0" w:space="0" w:color="auto"/>
        <w:left w:val="none" w:sz="0" w:space="0" w:color="auto"/>
        <w:bottom w:val="none" w:sz="0" w:space="0" w:color="auto"/>
        <w:right w:val="none" w:sz="0" w:space="0" w:color="auto"/>
      </w:divBdr>
    </w:div>
    <w:div w:id="125440726">
      <w:bodyDiv w:val="1"/>
      <w:marLeft w:val="0"/>
      <w:marRight w:val="0"/>
      <w:marTop w:val="0"/>
      <w:marBottom w:val="0"/>
      <w:divBdr>
        <w:top w:val="none" w:sz="0" w:space="0" w:color="auto"/>
        <w:left w:val="none" w:sz="0" w:space="0" w:color="auto"/>
        <w:bottom w:val="none" w:sz="0" w:space="0" w:color="auto"/>
        <w:right w:val="none" w:sz="0" w:space="0" w:color="auto"/>
      </w:divBdr>
    </w:div>
    <w:div w:id="130946531">
      <w:bodyDiv w:val="1"/>
      <w:marLeft w:val="0"/>
      <w:marRight w:val="0"/>
      <w:marTop w:val="0"/>
      <w:marBottom w:val="0"/>
      <w:divBdr>
        <w:top w:val="none" w:sz="0" w:space="0" w:color="auto"/>
        <w:left w:val="none" w:sz="0" w:space="0" w:color="auto"/>
        <w:bottom w:val="none" w:sz="0" w:space="0" w:color="auto"/>
        <w:right w:val="none" w:sz="0" w:space="0" w:color="auto"/>
      </w:divBdr>
    </w:div>
    <w:div w:id="138962063">
      <w:bodyDiv w:val="1"/>
      <w:marLeft w:val="0"/>
      <w:marRight w:val="0"/>
      <w:marTop w:val="0"/>
      <w:marBottom w:val="0"/>
      <w:divBdr>
        <w:top w:val="none" w:sz="0" w:space="0" w:color="auto"/>
        <w:left w:val="none" w:sz="0" w:space="0" w:color="auto"/>
        <w:bottom w:val="none" w:sz="0" w:space="0" w:color="auto"/>
        <w:right w:val="none" w:sz="0" w:space="0" w:color="auto"/>
      </w:divBdr>
    </w:div>
    <w:div w:id="139546230">
      <w:bodyDiv w:val="1"/>
      <w:marLeft w:val="0"/>
      <w:marRight w:val="0"/>
      <w:marTop w:val="0"/>
      <w:marBottom w:val="0"/>
      <w:divBdr>
        <w:top w:val="none" w:sz="0" w:space="0" w:color="auto"/>
        <w:left w:val="none" w:sz="0" w:space="0" w:color="auto"/>
        <w:bottom w:val="none" w:sz="0" w:space="0" w:color="auto"/>
        <w:right w:val="none" w:sz="0" w:space="0" w:color="auto"/>
      </w:divBdr>
    </w:div>
    <w:div w:id="145510532">
      <w:bodyDiv w:val="1"/>
      <w:marLeft w:val="0"/>
      <w:marRight w:val="0"/>
      <w:marTop w:val="0"/>
      <w:marBottom w:val="0"/>
      <w:divBdr>
        <w:top w:val="none" w:sz="0" w:space="0" w:color="auto"/>
        <w:left w:val="none" w:sz="0" w:space="0" w:color="auto"/>
        <w:bottom w:val="none" w:sz="0" w:space="0" w:color="auto"/>
        <w:right w:val="none" w:sz="0" w:space="0" w:color="auto"/>
      </w:divBdr>
    </w:div>
    <w:div w:id="177544653">
      <w:bodyDiv w:val="1"/>
      <w:marLeft w:val="0"/>
      <w:marRight w:val="0"/>
      <w:marTop w:val="0"/>
      <w:marBottom w:val="0"/>
      <w:divBdr>
        <w:top w:val="none" w:sz="0" w:space="0" w:color="auto"/>
        <w:left w:val="none" w:sz="0" w:space="0" w:color="auto"/>
        <w:bottom w:val="none" w:sz="0" w:space="0" w:color="auto"/>
        <w:right w:val="none" w:sz="0" w:space="0" w:color="auto"/>
      </w:divBdr>
    </w:div>
    <w:div w:id="183831342">
      <w:bodyDiv w:val="1"/>
      <w:marLeft w:val="0"/>
      <w:marRight w:val="0"/>
      <w:marTop w:val="0"/>
      <w:marBottom w:val="0"/>
      <w:divBdr>
        <w:top w:val="none" w:sz="0" w:space="0" w:color="auto"/>
        <w:left w:val="none" w:sz="0" w:space="0" w:color="auto"/>
        <w:bottom w:val="none" w:sz="0" w:space="0" w:color="auto"/>
        <w:right w:val="none" w:sz="0" w:space="0" w:color="auto"/>
      </w:divBdr>
    </w:div>
    <w:div w:id="203565847">
      <w:bodyDiv w:val="1"/>
      <w:marLeft w:val="0"/>
      <w:marRight w:val="0"/>
      <w:marTop w:val="0"/>
      <w:marBottom w:val="0"/>
      <w:divBdr>
        <w:top w:val="none" w:sz="0" w:space="0" w:color="auto"/>
        <w:left w:val="none" w:sz="0" w:space="0" w:color="auto"/>
        <w:bottom w:val="none" w:sz="0" w:space="0" w:color="auto"/>
        <w:right w:val="none" w:sz="0" w:space="0" w:color="auto"/>
      </w:divBdr>
    </w:div>
    <w:div w:id="210462900">
      <w:bodyDiv w:val="1"/>
      <w:marLeft w:val="0"/>
      <w:marRight w:val="0"/>
      <w:marTop w:val="0"/>
      <w:marBottom w:val="0"/>
      <w:divBdr>
        <w:top w:val="none" w:sz="0" w:space="0" w:color="auto"/>
        <w:left w:val="none" w:sz="0" w:space="0" w:color="auto"/>
        <w:bottom w:val="none" w:sz="0" w:space="0" w:color="auto"/>
        <w:right w:val="none" w:sz="0" w:space="0" w:color="auto"/>
      </w:divBdr>
    </w:div>
    <w:div w:id="239296969">
      <w:bodyDiv w:val="1"/>
      <w:marLeft w:val="0"/>
      <w:marRight w:val="0"/>
      <w:marTop w:val="0"/>
      <w:marBottom w:val="0"/>
      <w:divBdr>
        <w:top w:val="none" w:sz="0" w:space="0" w:color="auto"/>
        <w:left w:val="none" w:sz="0" w:space="0" w:color="auto"/>
        <w:bottom w:val="none" w:sz="0" w:space="0" w:color="auto"/>
        <w:right w:val="none" w:sz="0" w:space="0" w:color="auto"/>
      </w:divBdr>
    </w:div>
    <w:div w:id="246042144">
      <w:bodyDiv w:val="1"/>
      <w:marLeft w:val="0"/>
      <w:marRight w:val="0"/>
      <w:marTop w:val="0"/>
      <w:marBottom w:val="0"/>
      <w:divBdr>
        <w:top w:val="none" w:sz="0" w:space="0" w:color="auto"/>
        <w:left w:val="none" w:sz="0" w:space="0" w:color="auto"/>
        <w:bottom w:val="none" w:sz="0" w:space="0" w:color="auto"/>
        <w:right w:val="none" w:sz="0" w:space="0" w:color="auto"/>
      </w:divBdr>
    </w:div>
    <w:div w:id="330648813">
      <w:bodyDiv w:val="1"/>
      <w:marLeft w:val="0"/>
      <w:marRight w:val="0"/>
      <w:marTop w:val="0"/>
      <w:marBottom w:val="0"/>
      <w:divBdr>
        <w:top w:val="none" w:sz="0" w:space="0" w:color="auto"/>
        <w:left w:val="none" w:sz="0" w:space="0" w:color="auto"/>
        <w:bottom w:val="none" w:sz="0" w:space="0" w:color="auto"/>
        <w:right w:val="none" w:sz="0" w:space="0" w:color="auto"/>
      </w:divBdr>
    </w:div>
    <w:div w:id="352540085">
      <w:bodyDiv w:val="1"/>
      <w:marLeft w:val="0"/>
      <w:marRight w:val="0"/>
      <w:marTop w:val="0"/>
      <w:marBottom w:val="0"/>
      <w:divBdr>
        <w:top w:val="none" w:sz="0" w:space="0" w:color="auto"/>
        <w:left w:val="none" w:sz="0" w:space="0" w:color="auto"/>
        <w:bottom w:val="none" w:sz="0" w:space="0" w:color="auto"/>
        <w:right w:val="none" w:sz="0" w:space="0" w:color="auto"/>
      </w:divBdr>
    </w:div>
    <w:div w:id="374546363">
      <w:bodyDiv w:val="1"/>
      <w:marLeft w:val="0"/>
      <w:marRight w:val="0"/>
      <w:marTop w:val="0"/>
      <w:marBottom w:val="0"/>
      <w:divBdr>
        <w:top w:val="none" w:sz="0" w:space="0" w:color="auto"/>
        <w:left w:val="none" w:sz="0" w:space="0" w:color="auto"/>
        <w:bottom w:val="none" w:sz="0" w:space="0" w:color="auto"/>
        <w:right w:val="none" w:sz="0" w:space="0" w:color="auto"/>
      </w:divBdr>
    </w:div>
    <w:div w:id="376780498">
      <w:bodyDiv w:val="1"/>
      <w:marLeft w:val="0"/>
      <w:marRight w:val="0"/>
      <w:marTop w:val="0"/>
      <w:marBottom w:val="0"/>
      <w:divBdr>
        <w:top w:val="none" w:sz="0" w:space="0" w:color="auto"/>
        <w:left w:val="none" w:sz="0" w:space="0" w:color="auto"/>
        <w:bottom w:val="none" w:sz="0" w:space="0" w:color="auto"/>
        <w:right w:val="none" w:sz="0" w:space="0" w:color="auto"/>
      </w:divBdr>
    </w:div>
    <w:div w:id="438183129">
      <w:bodyDiv w:val="1"/>
      <w:marLeft w:val="0"/>
      <w:marRight w:val="0"/>
      <w:marTop w:val="0"/>
      <w:marBottom w:val="0"/>
      <w:divBdr>
        <w:top w:val="none" w:sz="0" w:space="0" w:color="auto"/>
        <w:left w:val="none" w:sz="0" w:space="0" w:color="auto"/>
        <w:bottom w:val="none" w:sz="0" w:space="0" w:color="auto"/>
        <w:right w:val="none" w:sz="0" w:space="0" w:color="auto"/>
      </w:divBdr>
    </w:div>
    <w:div w:id="446511445">
      <w:bodyDiv w:val="1"/>
      <w:marLeft w:val="0"/>
      <w:marRight w:val="0"/>
      <w:marTop w:val="0"/>
      <w:marBottom w:val="0"/>
      <w:divBdr>
        <w:top w:val="none" w:sz="0" w:space="0" w:color="auto"/>
        <w:left w:val="none" w:sz="0" w:space="0" w:color="auto"/>
        <w:bottom w:val="none" w:sz="0" w:space="0" w:color="auto"/>
        <w:right w:val="none" w:sz="0" w:space="0" w:color="auto"/>
      </w:divBdr>
    </w:div>
    <w:div w:id="473760904">
      <w:bodyDiv w:val="1"/>
      <w:marLeft w:val="0"/>
      <w:marRight w:val="0"/>
      <w:marTop w:val="0"/>
      <w:marBottom w:val="0"/>
      <w:divBdr>
        <w:top w:val="none" w:sz="0" w:space="0" w:color="auto"/>
        <w:left w:val="none" w:sz="0" w:space="0" w:color="auto"/>
        <w:bottom w:val="none" w:sz="0" w:space="0" w:color="auto"/>
        <w:right w:val="none" w:sz="0" w:space="0" w:color="auto"/>
      </w:divBdr>
    </w:div>
    <w:div w:id="474028673">
      <w:bodyDiv w:val="1"/>
      <w:marLeft w:val="0"/>
      <w:marRight w:val="0"/>
      <w:marTop w:val="0"/>
      <w:marBottom w:val="0"/>
      <w:divBdr>
        <w:top w:val="none" w:sz="0" w:space="0" w:color="auto"/>
        <w:left w:val="none" w:sz="0" w:space="0" w:color="auto"/>
        <w:bottom w:val="none" w:sz="0" w:space="0" w:color="auto"/>
        <w:right w:val="none" w:sz="0" w:space="0" w:color="auto"/>
      </w:divBdr>
    </w:div>
    <w:div w:id="485245496">
      <w:bodyDiv w:val="1"/>
      <w:marLeft w:val="0"/>
      <w:marRight w:val="0"/>
      <w:marTop w:val="0"/>
      <w:marBottom w:val="0"/>
      <w:divBdr>
        <w:top w:val="none" w:sz="0" w:space="0" w:color="auto"/>
        <w:left w:val="none" w:sz="0" w:space="0" w:color="auto"/>
        <w:bottom w:val="none" w:sz="0" w:space="0" w:color="auto"/>
        <w:right w:val="none" w:sz="0" w:space="0" w:color="auto"/>
      </w:divBdr>
    </w:div>
    <w:div w:id="522327245">
      <w:bodyDiv w:val="1"/>
      <w:marLeft w:val="0"/>
      <w:marRight w:val="0"/>
      <w:marTop w:val="0"/>
      <w:marBottom w:val="0"/>
      <w:divBdr>
        <w:top w:val="none" w:sz="0" w:space="0" w:color="auto"/>
        <w:left w:val="none" w:sz="0" w:space="0" w:color="auto"/>
        <w:bottom w:val="none" w:sz="0" w:space="0" w:color="auto"/>
        <w:right w:val="none" w:sz="0" w:space="0" w:color="auto"/>
      </w:divBdr>
    </w:div>
    <w:div w:id="625623229">
      <w:bodyDiv w:val="1"/>
      <w:marLeft w:val="0"/>
      <w:marRight w:val="0"/>
      <w:marTop w:val="0"/>
      <w:marBottom w:val="0"/>
      <w:divBdr>
        <w:top w:val="none" w:sz="0" w:space="0" w:color="auto"/>
        <w:left w:val="none" w:sz="0" w:space="0" w:color="auto"/>
        <w:bottom w:val="none" w:sz="0" w:space="0" w:color="auto"/>
        <w:right w:val="none" w:sz="0" w:space="0" w:color="auto"/>
      </w:divBdr>
    </w:div>
    <w:div w:id="647634902">
      <w:bodyDiv w:val="1"/>
      <w:marLeft w:val="0"/>
      <w:marRight w:val="0"/>
      <w:marTop w:val="0"/>
      <w:marBottom w:val="0"/>
      <w:divBdr>
        <w:top w:val="none" w:sz="0" w:space="0" w:color="auto"/>
        <w:left w:val="none" w:sz="0" w:space="0" w:color="auto"/>
        <w:bottom w:val="none" w:sz="0" w:space="0" w:color="auto"/>
        <w:right w:val="none" w:sz="0" w:space="0" w:color="auto"/>
      </w:divBdr>
    </w:div>
    <w:div w:id="700471425">
      <w:bodyDiv w:val="1"/>
      <w:marLeft w:val="0"/>
      <w:marRight w:val="0"/>
      <w:marTop w:val="0"/>
      <w:marBottom w:val="0"/>
      <w:divBdr>
        <w:top w:val="none" w:sz="0" w:space="0" w:color="auto"/>
        <w:left w:val="none" w:sz="0" w:space="0" w:color="auto"/>
        <w:bottom w:val="none" w:sz="0" w:space="0" w:color="auto"/>
        <w:right w:val="none" w:sz="0" w:space="0" w:color="auto"/>
      </w:divBdr>
    </w:div>
    <w:div w:id="725835687">
      <w:bodyDiv w:val="1"/>
      <w:marLeft w:val="0"/>
      <w:marRight w:val="0"/>
      <w:marTop w:val="0"/>
      <w:marBottom w:val="0"/>
      <w:divBdr>
        <w:top w:val="none" w:sz="0" w:space="0" w:color="auto"/>
        <w:left w:val="none" w:sz="0" w:space="0" w:color="auto"/>
        <w:bottom w:val="none" w:sz="0" w:space="0" w:color="auto"/>
        <w:right w:val="none" w:sz="0" w:space="0" w:color="auto"/>
      </w:divBdr>
    </w:div>
    <w:div w:id="731855315">
      <w:bodyDiv w:val="1"/>
      <w:marLeft w:val="0"/>
      <w:marRight w:val="0"/>
      <w:marTop w:val="0"/>
      <w:marBottom w:val="0"/>
      <w:divBdr>
        <w:top w:val="none" w:sz="0" w:space="0" w:color="auto"/>
        <w:left w:val="none" w:sz="0" w:space="0" w:color="auto"/>
        <w:bottom w:val="none" w:sz="0" w:space="0" w:color="auto"/>
        <w:right w:val="none" w:sz="0" w:space="0" w:color="auto"/>
      </w:divBdr>
    </w:div>
    <w:div w:id="733896706">
      <w:bodyDiv w:val="1"/>
      <w:marLeft w:val="0"/>
      <w:marRight w:val="0"/>
      <w:marTop w:val="0"/>
      <w:marBottom w:val="0"/>
      <w:divBdr>
        <w:top w:val="none" w:sz="0" w:space="0" w:color="auto"/>
        <w:left w:val="none" w:sz="0" w:space="0" w:color="auto"/>
        <w:bottom w:val="none" w:sz="0" w:space="0" w:color="auto"/>
        <w:right w:val="none" w:sz="0" w:space="0" w:color="auto"/>
      </w:divBdr>
    </w:div>
    <w:div w:id="738866926">
      <w:bodyDiv w:val="1"/>
      <w:marLeft w:val="0"/>
      <w:marRight w:val="0"/>
      <w:marTop w:val="0"/>
      <w:marBottom w:val="0"/>
      <w:divBdr>
        <w:top w:val="none" w:sz="0" w:space="0" w:color="auto"/>
        <w:left w:val="none" w:sz="0" w:space="0" w:color="auto"/>
        <w:bottom w:val="none" w:sz="0" w:space="0" w:color="auto"/>
        <w:right w:val="none" w:sz="0" w:space="0" w:color="auto"/>
      </w:divBdr>
    </w:div>
    <w:div w:id="772361674">
      <w:bodyDiv w:val="1"/>
      <w:marLeft w:val="0"/>
      <w:marRight w:val="0"/>
      <w:marTop w:val="0"/>
      <w:marBottom w:val="0"/>
      <w:divBdr>
        <w:top w:val="none" w:sz="0" w:space="0" w:color="auto"/>
        <w:left w:val="none" w:sz="0" w:space="0" w:color="auto"/>
        <w:bottom w:val="none" w:sz="0" w:space="0" w:color="auto"/>
        <w:right w:val="none" w:sz="0" w:space="0" w:color="auto"/>
      </w:divBdr>
    </w:div>
    <w:div w:id="782920188">
      <w:bodyDiv w:val="1"/>
      <w:marLeft w:val="0"/>
      <w:marRight w:val="0"/>
      <w:marTop w:val="0"/>
      <w:marBottom w:val="0"/>
      <w:divBdr>
        <w:top w:val="none" w:sz="0" w:space="0" w:color="auto"/>
        <w:left w:val="none" w:sz="0" w:space="0" w:color="auto"/>
        <w:bottom w:val="none" w:sz="0" w:space="0" w:color="auto"/>
        <w:right w:val="none" w:sz="0" w:space="0" w:color="auto"/>
      </w:divBdr>
    </w:div>
    <w:div w:id="848831053">
      <w:bodyDiv w:val="1"/>
      <w:marLeft w:val="0"/>
      <w:marRight w:val="0"/>
      <w:marTop w:val="0"/>
      <w:marBottom w:val="0"/>
      <w:divBdr>
        <w:top w:val="none" w:sz="0" w:space="0" w:color="auto"/>
        <w:left w:val="none" w:sz="0" w:space="0" w:color="auto"/>
        <w:bottom w:val="none" w:sz="0" w:space="0" w:color="auto"/>
        <w:right w:val="none" w:sz="0" w:space="0" w:color="auto"/>
      </w:divBdr>
    </w:div>
    <w:div w:id="851340032">
      <w:bodyDiv w:val="1"/>
      <w:marLeft w:val="0"/>
      <w:marRight w:val="0"/>
      <w:marTop w:val="0"/>
      <w:marBottom w:val="0"/>
      <w:divBdr>
        <w:top w:val="none" w:sz="0" w:space="0" w:color="auto"/>
        <w:left w:val="none" w:sz="0" w:space="0" w:color="auto"/>
        <w:bottom w:val="none" w:sz="0" w:space="0" w:color="auto"/>
        <w:right w:val="none" w:sz="0" w:space="0" w:color="auto"/>
      </w:divBdr>
    </w:div>
    <w:div w:id="859778702">
      <w:bodyDiv w:val="1"/>
      <w:marLeft w:val="0"/>
      <w:marRight w:val="0"/>
      <w:marTop w:val="0"/>
      <w:marBottom w:val="0"/>
      <w:divBdr>
        <w:top w:val="none" w:sz="0" w:space="0" w:color="auto"/>
        <w:left w:val="none" w:sz="0" w:space="0" w:color="auto"/>
        <w:bottom w:val="none" w:sz="0" w:space="0" w:color="auto"/>
        <w:right w:val="none" w:sz="0" w:space="0" w:color="auto"/>
      </w:divBdr>
    </w:div>
    <w:div w:id="863979165">
      <w:bodyDiv w:val="1"/>
      <w:marLeft w:val="0"/>
      <w:marRight w:val="0"/>
      <w:marTop w:val="0"/>
      <w:marBottom w:val="0"/>
      <w:divBdr>
        <w:top w:val="none" w:sz="0" w:space="0" w:color="auto"/>
        <w:left w:val="none" w:sz="0" w:space="0" w:color="auto"/>
        <w:bottom w:val="none" w:sz="0" w:space="0" w:color="auto"/>
        <w:right w:val="none" w:sz="0" w:space="0" w:color="auto"/>
      </w:divBdr>
    </w:div>
    <w:div w:id="872697145">
      <w:bodyDiv w:val="1"/>
      <w:marLeft w:val="0"/>
      <w:marRight w:val="0"/>
      <w:marTop w:val="0"/>
      <w:marBottom w:val="0"/>
      <w:divBdr>
        <w:top w:val="none" w:sz="0" w:space="0" w:color="auto"/>
        <w:left w:val="none" w:sz="0" w:space="0" w:color="auto"/>
        <w:bottom w:val="none" w:sz="0" w:space="0" w:color="auto"/>
        <w:right w:val="none" w:sz="0" w:space="0" w:color="auto"/>
      </w:divBdr>
    </w:div>
    <w:div w:id="877820448">
      <w:bodyDiv w:val="1"/>
      <w:marLeft w:val="0"/>
      <w:marRight w:val="0"/>
      <w:marTop w:val="0"/>
      <w:marBottom w:val="0"/>
      <w:divBdr>
        <w:top w:val="none" w:sz="0" w:space="0" w:color="auto"/>
        <w:left w:val="none" w:sz="0" w:space="0" w:color="auto"/>
        <w:bottom w:val="none" w:sz="0" w:space="0" w:color="auto"/>
        <w:right w:val="none" w:sz="0" w:space="0" w:color="auto"/>
      </w:divBdr>
    </w:div>
    <w:div w:id="884484185">
      <w:bodyDiv w:val="1"/>
      <w:marLeft w:val="0"/>
      <w:marRight w:val="0"/>
      <w:marTop w:val="0"/>
      <w:marBottom w:val="0"/>
      <w:divBdr>
        <w:top w:val="none" w:sz="0" w:space="0" w:color="auto"/>
        <w:left w:val="none" w:sz="0" w:space="0" w:color="auto"/>
        <w:bottom w:val="none" w:sz="0" w:space="0" w:color="auto"/>
        <w:right w:val="none" w:sz="0" w:space="0" w:color="auto"/>
      </w:divBdr>
    </w:div>
    <w:div w:id="919410942">
      <w:bodyDiv w:val="1"/>
      <w:marLeft w:val="0"/>
      <w:marRight w:val="0"/>
      <w:marTop w:val="0"/>
      <w:marBottom w:val="0"/>
      <w:divBdr>
        <w:top w:val="none" w:sz="0" w:space="0" w:color="auto"/>
        <w:left w:val="none" w:sz="0" w:space="0" w:color="auto"/>
        <w:bottom w:val="none" w:sz="0" w:space="0" w:color="auto"/>
        <w:right w:val="none" w:sz="0" w:space="0" w:color="auto"/>
      </w:divBdr>
    </w:div>
    <w:div w:id="921334197">
      <w:bodyDiv w:val="1"/>
      <w:marLeft w:val="0"/>
      <w:marRight w:val="0"/>
      <w:marTop w:val="0"/>
      <w:marBottom w:val="0"/>
      <w:divBdr>
        <w:top w:val="none" w:sz="0" w:space="0" w:color="auto"/>
        <w:left w:val="none" w:sz="0" w:space="0" w:color="auto"/>
        <w:bottom w:val="none" w:sz="0" w:space="0" w:color="auto"/>
        <w:right w:val="none" w:sz="0" w:space="0" w:color="auto"/>
      </w:divBdr>
    </w:div>
    <w:div w:id="923761869">
      <w:bodyDiv w:val="1"/>
      <w:marLeft w:val="0"/>
      <w:marRight w:val="0"/>
      <w:marTop w:val="0"/>
      <w:marBottom w:val="0"/>
      <w:divBdr>
        <w:top w:val="none" w:sz="0" w:space="0" w:color="auto"/>
        <w:left w:val="none" w:sz="0" w:space="0" w:color="auto"/>
        <w:bottom w:val="none" w:sz="0" w:space="0" w:color="auto"/>
        <w:right w:val="none" w:sz="0" w:space="0" w:color="auto"/>
      </w:divBdr>
    </w:div>
    <w:div w:id="943730453">
      <w:bodyDiv w:val="1"/>
      <w:marLeft w:val="0"/>
      <w:marRight w:val="0"/>
      <w:marTop w:val="0"/>
      <w:marBottom w:val="0"/>
      <w:divBdr>
        <w:top w:val="none" w:sz="0" w:space="0" w:color="auto"/>
        <w:left w:val="none" w:sz="0" w:space="0" w:color="auto"/>
        <w:bottom w:val="none" w:sz="0" w:space="0" w:color="auto"/>
        <w:right w:val="none" w:sz="0" w:space="0" w:color="auto"/>
      </w:divBdr>
    </w:div>
    <w:div w:id="964625289">
      <w:bodyDiv w:val="1"/>
      <w:marLeft w:val="0"/>
      <w:marRight w:val="0"/>
      <w:marTop w:val="0"/>
      <w:marBottom w:val="0"/>
      <w:divBdr>
        <w:top w:val="none" w:sz="0" w:space="0" w:color="auto"/>
        <w:left w:val="none" w:sz="0" w:space="0" w:color="auto"/>
        <w:bottom w:val="none" w:sz="0" w:space="0" w:color="auto"/>
        <w:right w:val="none" w:sz="0" w:space="0" w:color="auto"/>
      </w:divBdr>
    </w:div>
    <w:div w:id="975569242">
      <w:bodyDiv w:val="1"/>
      <w:marLeft w:val="0"/>
      <w:marRight w:val="0"/>
      <w:marTop w:val="0"/>
      <w:marBottom w:val="0"/>
      <w:divBdr>
        <w:top w:val="none" w:sz="0" w:space="0" w:color="auto"/>
        <w:left w:val="none" w:sz="0" w:space="0" w:color="auto"/>
        <w:bottom w:val="none" w:sz="0" w:space="0" w:color="auto"/>
        <w:right w:val="none" w:sz="0" w:space="0" w:color="auto"/>
      </w:divBdr>
    </w:div>
    <w:div w:id="1026179887">
      <w:bodyDiv w:val="1"/>
      <w:marLeft w:val="0"/>
      <w:marRight w:val="0"/>
      <w:marTop w:val="0"/>
      <w:marBottom w:val="0"/>
      <w:divBdr>
        <w:top w:val="none" w:sz="0" w:space="0" w:color="auto"/>
        <w:left w:val="none" w:sz="0" w:space="0" w:color="auto"/>
        <w:bottom w:val="none" w:sz="0" w:space="0" w:color="auto"/>
        <w:right w:val="none" w:sz="0" w:space="0" w:color="auto"/>
      </w:divBdr>
    </w:div>
    <w:div w:id="1059671027">
      <w:bodyDiv w:val="1"/>
      <w:marLeft w:val="0"/>
      <w:marRight w:val="0"/>
      <w:marTop w:val="0"/>
      <w:marBottom w:val="0"/>
      <w:divBdr>
        <w:top w:val="none" w:sz="0" w:space="0" w:color="auto"/>
        <w:left w:val="none" w:sz="0" w:space="0" w:color="auto"/>
        <w:bottom w:val="none" w:sz="0" w:space="0" w:color="auto"/>
        <w:right w:val="none" w:sz="0" w:space="0" w:color="auto"/>
      </w:divBdr>
    </w:div>
    <w:div w:id="1076827428">
      <w:bodyDiv w:val="1"/>
      <w:marLeft w:val="0"/>
      <w:marRight w:val="0"/>
      <w:marTop w:val="0"/>
      <w:marBottom w:val="0"/>
      <w:divBdr>
        <w:top w:val="none" w:sz="0" w:space="0" w:color="auto"/>
        <w:left w:val="none" w:sz="0" w:space="0" w:color="auto"/>
        <w:bottom w:val="none" w:sz="0" w:space="0" w:color="auto"/>
        <w:right w:val="none" w:sz="0" w:space="0" w:color="auto"/>
      </w:divBdr>
    </w:div>
    <w:div w:id="1083718597">
      <w:bodyDiv w:val="1"/>
      <w:marLeft w:val="0"/>
      <w:marRight w:val="0"/>
      <w:marTop w:val="0"/>
      <w:marBottom w:val="0"/>
      <w:divBdr>
        <w:top w:val="none" w:sz="0" w:space="0" w:color="auto"/>
        <w:left w:val="none" w:sz="0" w:space="0" w:color="auto"/>
        <w:bottom w:val="none" w:sz="0" w:space="0" w:color="auto"/>
        <w:right w:val="none" w:sz="0" w:space="0" w:color="auto"/>
      </w:divBdr>
    </w:div>
    <w:div w:id="1096290061">
      <w:bodyDiv w:val="1"/>
      <w:marLeft w:val="0"/>
      <w:marRight w:val="0"/>
      <w:marTop w:val="0"/>
      <w:marBottom w:val="0"/>
      <w:divBdr>
        <w:top w:val="none" w:sz="0" w:space="0" w:color="auto"/>
        <w:left w:val="none" w:sz="0" w:space="0" w:color="auto"/>
        <w:bottom w:val="none" w:sz="0" w:space="0" w:color="auto"/>
        <w:right w:val="none" w:sz="0" w:space="0" w:color="auto"/>
      </w:divBdr>
    </w:div>
    <w:div w:id="1105462330">
      <w:bodyDiv w:val="1"/>
      <w:marLeft w:val="0"/>
      <w:marRight w:val="0"/>
      <w:marTop w:val="0"/>
      <w:marBottom w:val="0"/>
      <w:divBdr>
        <w:top w:val="none" w:sz="0" w:space="0" w:color="auto"/>
        <w:left w:val="none" w:sz="0" w:space="0" w:color="auto"/>
        <w:bottom w:val="none" w:sz="0" w:space="0" w:color="auto"/>
        <w:right w:val="none" w:sz="0" w:space="0" w:color="auto"/>
      </w:divBdr>
    </w:div>
    <w:div w:id="1143234050">
      <w:bodyDiv w:val="1"/>
      <w:marLeft w:val="0"/>
      <w:marRight w:val="0"/>
      <w:marTop w:val="0"/>
      <w:marBottom w:val="0"/>
      <w:divBdr>
        <w:top w:val="none" w:sz="0" w:space="0" w:color="auto"/>
        <w:left w:val="none" w:sz="0" w:space="0" w:color="auto"/>
        <w:bottom w:val="none" w:sz="0" w:space="0" w:color="auto"/>
        <w:right w:val="none" w:sz="0" w:space="0" w:color="auto"/>
      </w:divBdr>
    </w:div>
    <w:div w:id="1144466656">
      <w:bodyDiv w:val="1"/>
      <w:marLeft w:val="0"/>
      <w:marRight w:val="0"/>
      <w:marTop w:val="0"/>
      <w:marBottom w:val="0"/>
      <w:divBdr>
        <w:top w:val="none" w:sz="0" w:space="0" w:color="auto"/>
        <w:left w:val="none" w:sz="0" w:space="0" w:color="auto"/>
        <w:bottom w:val="none" w:sz="0" w:space="0" w:color="auto"/>
        <w:right w:val="none" w:sz="0" w:space="0" w:color="auto"/>
      </w:divBdr>
    </w:div>
    <w:div w:id="1218393873">
      <w:bodyDiv w:val="1"/>
      <w:marLeft w:val="0"/>
      <w:marRight w:val="0"/>
      <w:marTop w:val="0"/>
      <w:marBottom w:val="0"/>
      <w:divBdr>
        <w:top w:val="none" w:sz="0" w:space="0" w:color="auto"/>
        <w:left w:val="none" w:sz="0" w:space="0" w:color="auto"/>
        <w:bottom w:val="none" w:sz="0" w:space="0" w:color="auto"/>
        <w:right w:val="none" w:sz="0" w:space="0" w:color="auto"/>
      </w:divBdr>
    </w:div>
    <w:div w:id="1273051708">
      <w:bodyDiv w:val="1"/>
      <w:marLeft w:val="0"/>
      <w:marRight w:val="0"/>
      <w:marTop w:val="0"/>
      <w:marBottom w:val="0"/>
      <w:divBdr>
        <w:top w:val="none" w:sz="0" w:space="0" w:color="auto"/>
        <w:left w:val="none" w:sz="0" w:space="0" w:color="auto"/>
        <w:bottom w:val="none" w:sz="0" w:space="0" w:color="auto"/>
        <w:right w:val="none" w:sz="0" w:space="0" w:color="auto"/>
      </w:divBdr>
    </w:div>
    <w:div w:id="1315599720">
      <w:bodyDiv w:val="1"/>
      <w:marLeft w:val="0"/>
      <w:marRight w:val="0"/>
      <w:marTop w:val="0"/>
      <w:marBottom w:val="0"/>
      <w:divBdr>
        <w:top w:val="none" w:sz="0" w:space="0" w:color="auto"/>
        <w:left w:val="none" w:sz="0" w:space="0" w:color="auto"/>
        <w:bottom w:val="none" w:sz="0" w:space="0" w:color="auto"/>
        <w:right w:val="none" w:sz="0" w:space="0" w:color="auto"/>
      </w:divBdr>
    </w:div>
    <w:div w:id="1322856251">
      <w:bodyDiv w:val="1"/>
      <w:marLeft w:val="0"/>
      <w:marRight w:val="0"/>
      <w:marTop w:val="0"/>
      <w:marBottom w:val="0"/>
      <w:divBdr>
        <w:top w:val="none" w:sz="0" w:space="0" w:color="auto"/>
        <w:left w:val="none" w:sz="0" w:space="0" w:color="auto"/>
        <w:bottom w:val="none" w:sz="0" w:space="0" w:color="auto"/>
        <w:right w:val="none" w:sz="0" w:space="0" w:color="auto"/>
      </w:divBdr>
    </w:div>
    <w:div w:id="1384788768">
      <w:bodyDiv w:val="1"/>
      <w:marLeft w:val="0"/>
      <w:marRight w:val="0"/>
      <w:marTop w:val="0"/>
      <w:marBottom w:val="0"/>
      <w:divBdr>
        <w:top w:val="none" w:sz="0" w:space="0" w:color="auto"/>
        <w:left w:val="none" w:sz="0" w:space="0" w:color="auto"/>
        <w:bottom w:val="none" w:sz="0" w:space="0" w:color="auto"/>
        <w:right w:val="none" w:sz="0" w:space="0" w:color="auto"/>
      </w:divBdr>
    </w:div>
    <w:div w:id="1384939045">
      <w:bodyDiv w:val="1"/>
      <w:marLeft w:val="0"/>
      <w:marRight w:val="0"/>
      <w:marTop w:val="0"/>
      <w:marBottom w:val="0"/>
      <w:divBdr>
        <w:top w:val="none" w:sz="0" w:space="0" w:color="auto"/>
        <w:left w:val="none" w:sz="0" w:space="0" w:color="auto"/>
        <w:bottom w:val="none" w:sz="0" w:space="0" w:color="auto"/>
        <w:right w:val="none" w:sz="0" w:space="0" w:color="auto"/>
      </w:divBdr>
    </w:div>
    <w:div w:id="1397556816">
      <w:bodyDiv w:val="1"/>
      <w:marLeft w:val="0"/>
      <w:marRight w:val="0"/>
      <w:marTop w:val="0"/>
      <w:marBottom w:val="0"/>
      <w:divBdr>
        <w:top w:val="none" w:sz="0" w:space="0" w:color="auto"/>
        <w:left w:val="none" w:sz="0" w:space="0" w:color="auto"/>
        <w:bottom w:val="none" w:sz="0" w:space="0" w:color="auto"/>
        <w:right w:val="none" w:sz="0" w:space="0" w:color="auto"/>
      </w:divBdr>
    </w:div>
    <w:div w:id="1459257031">
      <w:bodyDiv w:val="1"/>
      <w:marLeft w:val="0"/>
      <w:marRight w:val="0"/>
      <w:marTop w:val="0"/>
      <w:marBottom w:val="0"/>
      <w:divBdr>
        <w:top w:val="none" w:sz="0" w:space="0" w:color="auto"/>
        <w:left w:val="none" w:sz="0" w:space="0" w:color="auto"/>
        <w:bottom w:val="none" w:sz="0" w:space="0" w:color="auto"/>
        <w:right w:val="none" w:sz="0" w:space="0" w:color="auto"/>
      </w:divBdr>
    </w:div>
    <w:div w:id="1492023304">
      <w:bodyDiv w:val="1"/>
      <w:marLeft w:val="0"/>
      <w:marRight w:val="0"/>
      <w:marTop w:val="0"/>
      <w:marBottom w:val="0"/>
      <w:divBdr>
        <w:top w:val="none" w:sz="0" w:space="0" w:color="auto"/>
        <w:left w:val="none" w:sz="0" w:space="0" w:color="auto"/>
        <w:bottom w:val="none" w:sz="0" w:space="0" w:color="auto"/>
        <w:right w:val="none" w:sz="0" w:space="0" w:color="auto"/>
      </w:divBdr>
    </w:div>
    <w:div w:id="1498810244">
      <w:bodyDiv w:val="1"/>
      <w:marLeft w:val="0"/>
      <w:marRight w:val="0"/>
      <w:marTop w:val="0"/>
      <w:marBottom w:val="0"/>
      <w:divBdr>
        <w:top w:val="none" w:sz="0" w:space="0" w:color="auto"/>
        <w:left w:val="none" w:sz="0" w:space="0" w:color="auto"/>
        <w:bottom w:val="none" w:sz="0" w:space="0" w:color="auto"/>
        <w:right w:val="none" w:sz="0" w:space="0" w:color="auto"/>
      </w:divBdr>
    </w:div>
    <w:div w:id="1498840651">
      <w:bodyDiv w:val="1"/>
      <w:marLeft w:val="0"/>
      <w:marRight w:val="0"/>
      <w:marTop w:val="0"/>
      <w:marBottom w:val="0"/>
      <w:divBdr>
        <w:top w:val="none" w:sz="0" w:space="0" w:color="auto"/>
        <w:left w:val="none" w:sz="0" w:space="0" w:color="auto"/>
        <w:bottom w:val="none" w:sz="0" w:space="0" w:color="auto"/>
        <w:right w:val="none" w:sz="0" w:space="0" w:color="auto"/>
      </w:divBdr>
    </w:div>
    <w:div w:id="1508669631">
      <w:bodyDiv w:val="1"/>
      <w:marLeft w:val="0"/>
      <w:marRight w:val="0"/>
      <w:marTop w:val="0"/>
      <w:marBottom w:val="0"/>
      <w:divBdr>
        <w:top w:val="none" w:sz="0" w:space="0" w:color="auto"/>
        <w:left w:val="none" w:sz="0" w:space="0" w:color="auto"/>
        <w:bottom w:val="none" w:sz="0" w:space="0" w:color="auto"/>
        <w:right w:val="none" w:sz="0" w:space="0" w:color="auto"/>
      </w:divBdr>
    </w:div>
    <w:div w:id="1513179684">
      <w:bodyDiv w:val="1"/>
      <w:marLeft w:val="0"/>
      <w:marRight w:val="0"/>
      <w:marTop w:val="0"/>
      <w:marBottom w:val="0"/>
      <w:divBdr>
        <w:top w:val="none" w:sz="0" w:space="0" w:color="auto"/>
        <w:left w:val="none" w:sz="0" w:space="0" w:color="auto"/>
        <w:bottom w:val="none" w:sz="0" w:space="0" w:color="auto"/>
        <w:right w:val="none" w:sz="0" w:space="0" w:color="auto"/>
      </w:divBdr>
    </w:div>
    <w:div w:id="1521702151">
      <w:bodyDiv w:val="1"/>
      <w:marLeft w:val="0"/>
      <w:marRight w:val="0"/>
      <w:marTop w:val="0"/>
      <w:marBottom w:val="0"/>
      <w:divBdr>
        <w:top w:val="none" w:sz="0" w:space="0" w:color="auto"/>
        <w:left w:val="none" w:sz="0" w:space="0" w:color="auto"/>
        <w:bottom w:val="none" w:sz="0" w:space="0" w:color="auto"/>
        <w:right w:val="none" w:sz="0" w:space="0" w:color="auto"/>
      </w:divBdr>
    </w:div>
    <w:div w:id="1566796080">
      <w:bodyDiv w:val="1"/>
      <w:marLeft w:val="0"/>
      <w:marRight w:val="0"/>
      <w:marTop w:val="0"/>
      <w:marBottom w:val="0"/>
      <w:divBdr>
        <w:top w:val="none" w:sz="0" w:space="0" w:color="auto"/>
        <w:left w:val="none" w:sz="0" w:space="0" w:color="auto"/>
        <w:bottom w:val="none" w:sz="0" w:space="0" w:color="auto"/>
        <w:right w:val="none" w:sz="0" w:space="0" w:color="auto"/>
      </w:divBdr>
    </w:div>
    <w:div w:id="1576359226">
      <w:bodyDiv w:val="1"/>
      <w:marLeft w:val="0"/>
      <w:marRight w:val="0"/>
      <w:marTop w:val="0"/>
      <w:marBottom w:val="0"/>
      <w:divBdr>
        <w:top w:val="none" w:sz="0" w:space="0" w:color="auto"/>
        <w:left w:val="none" w:sz="0" w:space="0" w:color="auto"/>
        <w:bottom w:val="none" w:sz="0" w:space="0" w:color="auto"/>
        <w:right w:val="none" w:sz="0" w:space="0" w:color="auto"/>
      </w:divBdr>
    </w:div>
    <w:div w:id="1598823997">
      <w:bodyDiv w:val="1"/>
      <w:marLeft w:val="0"/>
      <w:marRight w:val="0"/>
      <w:marTop w:val="0"/>
      <w:marBottom w:val="0"/>
      <w:divBdr>
        <w:top w:val="none" w:sz="0" w:space="0" w:color="auto"/>
        <w:left w:val="none" w:sz="0" w:space="0" w:color="auto"/>
        <w:bottom w:val="none" w:sz="0" w:space="0" w:color="auto"/>
        <w:right w:val="none" w:sz="0" w:space="0" w:color="auto"/>
      </w:divBdr>
    </w:div>
    <w:div w:id="1633172681">
      <w:bodyDiv w:val="1"/>
      <w:marLeft w:val="0"/>
      <w:marRight w:val="0"/>
      <w:marTop w:val="0"/>
      <w:marBottom w:val="0"/>
      <w:divBdr>
        <w:top w:val="none" w:sz="0" w:space="0" w:color="auto"/>
        <w:left w:val="none" w:sz="0" w:space="0" w:color="auto"/>
        <w:bottom w:val="none" w:sz="0" w:space="0" w:color="auto"/>
        <w:right w:val="none" w:sz="0" w:space="0" w:color="auto"/>
      </w:divBdr>
    </w:div>
    <w:div w:id="1706709670">
      <w:bodyDiv w:val="1"/>
      <w:marLeft w:val="0"/>
      <w:marRight w:val="0"/>
      <w:marTop w:val="0"/>
      <w:marBottom w:val="0"/>
      <w:divBdr>
        <w:top w:val="none" w:sz="0" w:space="0" w:color="auto"/>
        <w:left w:val="none" w:sz="0" w:space="0" w:color="auto"/>
        <w:bottom w:val="none" w:sz="0" w:space="0" w:color="auto"/>
        <w:right w:val="none" w:sz="0" w:space="0" w:color="auto"/>
      </w:divBdr>
    </w:div>
    <w:div w:id="1709715226">
      <w:bodyDiv w:val="1"/>
      <w:marLeft w:val="0"/>
      <w:marRight w:val="0"/>
      <w:marTop w:val="0"/>
      <w:marBottom w:val="0"/>
      <w:divBdr>
        <w:top w:val="none" w:sz="0" w:space="0" w:color="auto"/>
        <w:left w:val="none" w:sz="0" w:space="0" w:color="auto"/>
        <w:bottom w:val="none" w:sz="0" w:space="0" w:color="auto"/>
        <w:right w:val="none" w:sz="0" w:space="0" w:color="auto"/>
      </w:divBdr>
    </w:div>
    <w:div w:id="1712920703">
      <w:bodyDiv w:val="1"/>
      <w:marLeft w:val="0"/>
      <w:marRight w:val="0"/>
      <w:marTop w:val="0"/>
      <w:marBottom w:val="0"/>
      <w:divBdr>
        <w:top w:val="none" w:sz="0" w:space="0" w:color="auto"/>
        <w:left w:val="none" w:sz="0" w:space="0" w:color="auto"/>
        <w:bottom w:val="none" w:sz="0" w:space="0" w:color="auto"/>
        <w:right w:val="none" w:sz="0" w:space="0" w:color="auto"/>
      </w:divBdr>
    </w:div>
    <w:div w:id="1726174393">
      <w:bodyDiv w:val="1"/>
      <w:marLeft w:val="0"/>
      <w:marRight w:val="0"/>
      <w:marTop w:val="0"/>
      <w:marBottom w:val="0"/>
      <w:divBdr>
        <w:top w:val="none" w:sz="0" w:space="0" w:color="auto"/>
        <w:left w:val="none" w:sz="0" w:space="0" w:color="auto"/>
        <w:bottom w:val="none" w:sz="0" w:space="0" w:color="auto"/>
        <w:right w:val="none" w:sz="0" w:space="0" w:color="auto"/>
      </w:divBdr>
    </w:div>
    <w:div w:id="1728189552">
      <w:bodyDiv w:val="1"/>
      <w:marLeft w:val="0"/>
      <w:marRight w:val="0"/>
      <w:marTop w:val="0"/>
      <w:marBottom w:val="0"/>
      <w:divBdr>
        <w:top w:val="none" w:sz="0" w:space="0" w:color="auto"/>
        <w:left w:val="none" w:sz="0" w:space="0" w:color="auto"/>
        <w:bottom w:val="none" w:sz="0" w:space="0" w:color="auto"/>
        <w:right w:val="none" w:sz="0" w:space="0" w:color="auto"/>
      </w:divBdr>
    </w:div>
    <w:div w:id="1736707534">
      <w:bodyDiv w:val="1"/>
      <w:marLeft w:val="0"/>
      <w:marRight w:val="0"/>
      <w:marTop w:val="0"/>
      <w:marBottom w:val="0"/>
      <w:divBdr>
        <w:top w:val="none" w:sz="0" w:space="0" w:color="auto"/>
        <w:left w:val="none" w:sz="0" w:space="0" w:color="auto"/>
        <w:bottom w:val="none" w:sz="0" w:space="0" w:color="auto"/>
        <w:right w:val="none" w:sz="0" w:space="0" w:color="auto"/>
      </w:divBdr>
    </w:div>
    <w:div w:id="1744599045">
      <w:bodyDiv w:val="1"/>
      <w:marLeft w:val="0"/>
      <w:marRight w:val="0"/>
      <w:marTop w:val="0"/>
      <w:marBottom w:val="0"/>
      <w:divBdr>
        <w:top w:val="none" w:sz="0" w:space="0" w:color="auto"/>
        <w:left w:val="none" w:sz="0" w:space="0" w:color="auto"/>
        <w:bottom w:val="none" w:sz="0" w:space="0" w:color="auto"/>
        <w:right w:val="none" w:sz="0" w:space="0" w:color="auto"/>
      </w:divBdr>
    </w:div>
    <w:div w:id="1751732008">
      <w:bodyDiv w:val="1"/>
      <w:marLeft w:val="0"/>
      <w:marRight w:val="0"/>
      <w:marTop w:val="0"/>
      <w:marBottom w:val="0"/>
      <w:divBdr>
        <w:top w:val="none" w:sz="0" w:space="0" w:color="auto"/>
        <w:left w:val="none" w:sz="0" w:space="0" w:color="auto"/>
        <w:bottom w:val="none" w:sz="0" w:space="0" w:color="auto"/>
        <w:right w:val="none" w:sz="0" w:space="0" w:color="auto"/>
      </w:divBdr>
    </w:div>
    <w:div w:id="1758482347">
      <w:bodyDiv w:val="1"/>
      <w:marLeft w:val="0"/>
      <w:marRight w:val="0"/>
      <w:marTop w:val="0"/>
      <w:marBottom w:val="0"/>
      <w:divBdr>
        <w:top w:val="none" w:sz="0" w:space="0" w:color="auto"/>
        <w:left w:val="none" w:sz="0" w:space="0" w:color="auto"/>
        <w:bottom w:val="none" w:sz="0" w:space="0" w:color="auto"/>
        <w:right w:val="none" w:sz="0" w:space="0" w:color="auto"/>
      </w:divBdr>
    </w:div>
    <w:div w:id="1777364938">
      <w:bodyDiv w:val="1"/>
      <w:marLeft w:val="0"/>
      <w:marRight w:val="0"/>
      <w:marTop w:val="0"/>
      <w:marBottom w:val="0"/>
      <w:divBdr>
        <w:top w:val="none" w:sz="0" w:space="0" w:color="auto"/>
        <w:left w:val="none" w:sz="0" w:space="0" w:color="auto"/>
        <w:bottom w:val="none" w:sz="0" w:space="0" w:color="auto"/>
        <w:right w:val="none" w:sz="0" w:space="0" w:color="auto"/>
      </w:divBdr>
    </w:div>
    <w:div w:id="1801070970">
      <w:bodyDiv w:val="1"/>
      <w:marLeft w:val="0"/>
      <w:marRight w:val="0"/>
      <w:marTop w:val="0"/>
      <w:marBottom w:val="0"/>
      <w:divBdr>
        <w:top w:val="none" w:sz="0" w:space="0" w:color="auto"/>
        <w:left w:val="none" w:sz="0" w:space="0" w:color="auto"/>
        <w:bottom w:val="none" w:sz="0" w:space="0" w:color="auto"/>
        <w:right w:val="none" w:sz="0" w:space="0" w:color="auto"/>
      </w:divBdr>
    </w:div>
    <w:div w:id="1843857948">
      <w:bodyDiv w:val="1"/>
      <w:marLeft w:val="0"/>
      <w:marRight w:val="0"/>
      <w:marTop w:val="0"/>
      <w:marBottom w:val="0"/>
      <w:divBdr>
        <w:top w:val="none" w:sz="0" w:space="0" w:color="auto"/>
        <w:left w:val="none" w:sz="0" w:space="0" w:color="auto"/>
        <w:bottom w:val="none" w:sz="0" w:space="0" w:color="auto"/>
        <w:right w:val="none" w:sz="0" w:space="0" w:color="auto"/>
      </w:divBdr>
    </w:div>
    <w:div w:id="1862207650">
      <w:bodyDiv w:val="1"/>
      <w:marLeft w:val="0"/>
      <w:marRight w:val="0"/>
      <w:marTop w:val="0"/>
      <w:marBottom w:val="0"/>
      <w:divBdr>
        <w:top w:val="none" w:sz="0" w:space="0" w:color="auto"/>
        <w:left w:val="none" w:sz="0" w:space="0" w:color="auto"/>
        <w:bottom w:val="none" w:sz="0" w:space="0" w:color="auto"/>
        <w:right w:val="none" w:sz="0" w:space="0" w:color="auto"/>
      </w:divBdr>
    </w:div>
    <w:div w:id="1883323565">
      <w:bodyDiv w:val="1"/>
      <w:marLeft w:val="0"/>
      <w:marRight w:val="0"/>
      <w:marTop w:val="0"/>
      <w:marBottom w:val="0"/>
      <w:divBdr>
        <w:top w:val="none" w:sz="0" w:space="0" w:color="auto"/>
        <w:left w:val="none" w:sz="0" w:space="0" w:color="auto"/>
        <w:bottom w:val="none" w:sz="0" w:space="0" w:color="auto"/>
        <w:right w:val="none" w:sz="0" w:space="0" w:color="auto"/>
      </w:divBdr>
    </w:div>
    <w:div w:id="1904442539">
      <w:bodyDiv w:val="1"/>
      <w:marLeft w:val="0"/>
      <w:marRight w:val="0"/>
      <w:marTop w:val="0"/>
      <w:marBottom w:val="0"/>
      <w:divBdr>
        <w:top w:val="none" w:sz="0" w:space="0" w:color="auto"/>
        <w:left w:val="none" w:sz="0" w:space="0" w:color="auto"/>
        <w:bottom w:val="none" w:sz="0" w:space="0" w:color="auto"/>
        <w:right w:val="none" w:sz="0" w:space="0" w:color="auto"/>
      </w:divBdr>
    </w:div>
    <w:div w:id="1907496614">
      <w:bodyDiv w:val="1"/>
      <w:marLeft w:val="0"/>
      <w:marRight w:val="0"/>
      <w:marTop w:val="0"/>
      <w:marBottom w:val="0"/>
      <w:divBdr>
        <w:top w:val="none" w:sz="0" w:space="0" w:color="auto"/>
        <w:left w:val="none" w:sz="0" w:space="0" w:color="auto"/>
        <w:bottom w:val="none" w:sz="0" w:space="0" w:color="auto"/>
        <w:right w:val="none" w:sz="0" w:space="0" w:color="auto"/>
      </w:divBdr>
    </w:div>
    <w:div w:id="1960142551">
      <w:bodyDiv w:val="1"/>
      <w:marLeft w:val="0"/>
      <w:marRight w:val="0"/>
      <w:marTop w:val="0"/>
      <w:marBottom w:val="0"/>
      <w:divBdr>
        <w:top w:val="none" w:sz="0" w:space="0" w:color="auto"/>
        <w:left w:val="none" w:sz="0" w:space="0" w:color="auto"/>
        <w:bottom w:val="none" w:sz="0" w:space="0" w:color="auto"/>
        <w:right w:val="none" w:sz="0" w:space="0" w:color="auto"/>
      </w:divBdr>
    </w:div>
    <w:div w:id="1976064015">
      <w:bodyDiv w:val="1"/>
      <w:marLeft w:val="0"/>
      <w:marRight w:val="0"/>
      <w:marTop w:val="0"/>
      <w:marBottom w:val="0"/>
      <w:divBdr>
        <w:top w:val="none" w:sz="0" w:space="0" w:color="auto"/>
        <w:left w:val="none" w:sz="0" w:space="0" w:color="auto"/>
        <w:bottom w:val="none" w:sz="0" w:space="0" w:color="auto"/>
        <w:right w:val="none" w:sz="0" w:space="0" w:color="auto"/>
      </w:divBdr>
    </w:div>
    <w:div w:id="1986273176">
      <w:bodyDiv w:val="1"/>
      <w:marLeft w:val="0"/>
      <w:marRight w:val="0"/>
      <w:marTop w:val="0"/>
      <w:marBottom w:val="0"/>
      <w:divBdr>
        <w:top w:val="none" w:sz="0" w:space="0" w:color="auto"/>
        <w:left w:val="none" w:sz="0" w:space="0" w:color="auto"/>
        <w:bottom w:val="none" w:sz="0" w:space="0" w:color="auto"/>
        <w:right w:val="none" w:sz="0" w:space="0" w:color="auto"/>
      </w:divBdr>
    </w:div>
    <w:div w:id="1999530454">
      <w:bodyDiv w:val="1"/>
      <w:marLeft w:val="0"/>
      <w:marRight w:val="0"/>
      <w:marTop w:val="0"/>
      <w:marBottom w:val="0"/>
      <w:divBdr>
        <w:top w:val="none" w:sz="0" w:space="0" w:color="auto"/>
        <w:left w:val="none" w:sz="0" w:space="0" w:color="auto"/>
        <w:bottom w:val="none" w:sz="0" w:space="0" w:color="auto"/>
        <w:right w:val="none" w:sz="0" w:space="0" w:color="auto"/>
      </w:divBdr>
    </w:div>
    <w:div w:id="2002931425">
      <w:bodyDiv w:val="1"/>
      <w:marLeft w:val="0"/>
      <w:marRight w:val="0"/>
      <w:marTop w:val="0"/>
      <w:marBottom w:val="0"/>
      <w:divBdr>
        <w:top w:val="none" w:sz="0" w:space="0" w:color="auto"/>
        <w:left w:val="none" w:sz="0" w:space="0" w:color="auto"/>
        <w:bottom w:val="none" w:sz="0" w:space="0" w:color="auto"/>
        <w:right w:val="none" w:sz="0" w:space="0" w:color="auto"/>
      </w:divBdr>
    </w:div>
    <w:div w:id="2019384173">
      <w:bodyDiv w:val="1"/>
      <w:marLeft w:val="0"/>
      <w:marRight w:val="0"/>
      <w:marTop w:val="0"/>
      <w:marBottom w:val="0"/>
      <w:divBdr>
        <w:top w:val="none" w:sz="0" w:space="0" w:color="auto"/>
        <w:left w:val="none" w:sz="0" w:space="0" w:color="auto"/>
        <w:bottom w:val="none" w:sz="0" w:space="0" w:color="auto"/>
        <w:right w:val="none" w:sz="0" w:space="0" w:color="auto"/>
      </w:divBdr>
    </w:div>
    <w:div w:id="2030838586">
      <w:bodyDiv w:val="1"/>
      <w:marLeft w:val="0"/>
      <w:marRight w:val="0"/>
      <w:marTop w:val="0"/>
      <w:marBottom w:val="0"/>
      <w:divBdr>
        <w:top w:val="none" w:sz="0" w:space="0" w:color="auto"/>
        <w:left w:val="none" w:sz="0" w:space="0" w:color="auto"/>
        <w:bottom w:val="none" w:sz="0" w:space="0" w:color="auto"/>
        <w:right w:val="none" w:sz="0" w:space="0" w:color="auto"/>
      </w:divBdr>
    </w:div>
    <w:div w:id="2040084545">
      <w:bodyDiv w:val="1"/>
      <w:marLeft w:val="0"/>
      <w:marRight w:val="0"/>
      <w:marTop w:val="0"/>
      <w:marBottom w:val="0"/>
      <w:divBdr>
        <w:top w:val="none" w:sz="0" w:space="0" w:color="auto"/>
        <w:left w:val="none" w:sz="0" w:space="0" w:color="auto"/>
        <w:bottom w:val="none" w:sz="0" w:space="0" w:color="auto"/>
        <w:right w:val="none" w:sz="0" w:space="0" w:color="auto"/>
      </w:divBdr>
    </w:div>
    <w:div w:id="2059670045">
      <w:bodyDiv w:val="1"/>
      <w:marLeft w:val="0"/>
      <w:marRight w:val="0"/>
      <w:marTop w:val="0"/>
      <w:marBottom w:val="0"/>
      <w:divBdr>
        <w:top w:val="none" w:sz="0" w:space="0" w:color="auto"/>
        <w:left w:val="none" w:sz="0" w:space="0" w:color="auto"/>
        <w:bottom w:val="none" w:sz="0" w:space="0" w:color="auto"/>
        <w:right w:val="none" w:sz="0" w:space="0" w:color="auto"/>
      </w:divBdr>
    </w:div>
    <w:div w:id="2112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thu-sua-doi-Hiep-dinh-qua-canh-hang-hoa-giua-Viet-Nam-Lao-2009-354598.asp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cosys.gov.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Thue-Phi-Le-Phi/Luat-phi-va-le-phi-2015-298376.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huvienphapluat.vn/van-ban/Thue-Phi-Le-Phi/Luat-phi-va-le-phi-2015-298376.aspx" TargetMode="External"/><Relationship Id="rId4" Type="http://schemas.openxmlformats.org/officeDocument/2006/relationships/settings" Target="settings.xml"/><Relationship Id="rId9" Type="http://schemas.openxmlformats.org/officeDocument/2006/relationships/hyperlink" Target="https://thuvienphapluat.vn/van-ban/Thuong-mai/Nghi-dinh-thu-sua-doi-Hiep-dinh-qua-canh-hang-hoa-giua-Viet-Nam-Lao-2009-354598.aspx" TargetMode="Externa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6CEA3-6496-4C42-86F8-94AEB6E85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96</Pages>
  <Words>13628</Words>
  <Characters>77686</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TuTrinh</cp:lastModifiedBy>
  <cp:revision>16</cp:revision>
  <cp:lastPrinted>2026-01-22T08:31:00Z</cp:lastPrinted>
  <dcterms:created xsi:type="dcterms:W3CDTF">2026-06-04T08:56:00Z</dcterms:created>
  <dcterms:modified xsi:type="dcterms:W3CDTF">2026-06-12T12:59:00Z</dcterms:modified>
</cp:coreProperties>
</file>